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EAB2" w14:textId="77777777" w:rsidR="00585C9F" w:rsidRPr="007176BC" w:rsidRDefault="00585C9F" w:rsidP="00743CE2">
      <w:pPr>
        <w:spacing w:line="276" w:lineRule="auto"/>
        <w:jc w:val="center"/>
        <w:rPr>
          <w:rFonts w:ascii="Times New Roman" w:hAnsi="Times New Roman" w:cs="Times New Roman"/>
          <w:b/>
          <w:bCs/>
        </w:rPr>
      </w:pPr>
      <w:r w:rsidRPr="007176BC">
        <w:rPr>
          <w:rFonts w:ascii="Times New Roman" w:hAnsi="Times New Roman" w:cs="Times New Roman"/>
          <w:b/>
          <w:bCs/>
        </w:rPr>
        <w:t xml:space="preserve">HEKİMLERİN 1 HAZİRAN 2026 İTİBARİYLE </w:t>
      </w:r>
    </w:p>
    <w:p w14:paraId="010A81D9" w14:textId="6BF34A4A" w:rsidR="00C56B77" w:rsidRPr="007176BC" w:rsidRDefault="002C3C7C" w:rsidP="00743CE2">
      <w:pPr>
        <w:spacing w:line="276" w:lineRule="auto"/>
        <w:jc w:val="center"/>
        <w:rPr>
          <w:rFonts w:ascii="Times New Roman" w:hAnsi="Times New Roman" w:cs="Times New Roman"/>
          <w:b/>
          <w:bCs/>
        </w:rPr>
      </w:pPr>
      <w:r w:rsidRPr="007176BC">
        <w:rPr>
          <w:rFonts w:ascii="Times New Roman" w:hAnsi="Times New Roman" w:cs="Times New Roman"/>
          <w:b/>
          <w:bCs/>
        </w:rPr>
        <w:t>ÖZEL SAĞLIK KURULUŞLARINDA ÇALIŞMA ŞEKİLLERİ</w:t>
      </w:r>
    </w:p>
    <w:p w14:paraId="3D4D7DE6" w14:textId="77777777" w:rsidR="002C3C7C" w:rsidRPr="002C3C7C" w:rsidRDefault="002C3C7C" w:rsidP="00743CE2">
      <w:pPr>
        <w:spacing w:line="276" w:lineRule="auto"/>
        <w:jc w:val="center"/>
        <w:rPr>
          <w:rFonts w:ascii="Times New Roman" w:hAnsi="Times New Roman" w:cs="Times New Roman"/>
        </w:rPr>
      </w:pPr>
    </w:p>
    <w:p w14:paraId="199B1B93" w14:textId="77777777" w:rsidR="002C3C7C" w:rsidRPr="002C3C7C" w:rsidRDefault="002C3C7C" w:rsidP="00743CE2">
      <w:pPr>
        <w:spacing w:line="276" w:lineRule="auto"/>
        <w:jc w:val="center"/>
        <w:rPr>
          <w:rFonts w:ascii="Times New Roman" w:hAnsi="Times New Roman" w:cs="Times New Roman"/>
        </w:rPr>
      </w:pPr>
    </w:p>
    <w:p w14:paraId="3BE76A12" w14:textId="79FB7102" w:rsid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Sağlık Bakanlığı tarafından özel sağlık kuruluşlarını düzenleyen alt düzenleyici işlemlerde yıllar içinde yapılan değişikliklerle</w:t>
      </w:r>
      <w:r>
        <w:rPr>
          <w:rFonts w:ascii="Times New Roman" w:hAnsi="Times New Roman" w:cs="Times New Roman"/>
        </w:rPr>
        <w:t>,</w:t>
      </w:r>
      <w:r w:rsidRPr="00133D1C">
        <w:rPr>
          <w:rFonts w:ascii="Times New Roman" w:hAnsi="Times New Roman" w:cs="Times New Roman"/>
        </w:rPr>
        <w:t xml:space="preserve"> esas çalışma biçimlerini düzenleyen kanunlara aykırı olarak farklı adlar altında çalışma biçimleri türetilmiştir. </w:t>
      </w:r>
    </w:p>
    <w:p w14:paraId="7990D256" w14:textId="33A7DE92" w:rsidR="00D101B9" w:rsidRPr="00133D1C" w:rsidRDefault="00D101B9" w:rsidP="00133D1C">
      <w:pPr>
        <w:spacing w:line="276" w:lineRule="auto"/>
        <w:ind w:firstLine="708"/>
        <w:jc w:val="both"/>
        <w:rPr>
          <w:rFonts w:ascii="Times New Roman" w:hAnsi="Times New Roman" w:cs="Times New Roman"/>
        </w:rPr>
      </w:pPr>
      <w:r>
        <w:rPr>
          <w:rFonts w:ascii="Times New Roman" w:hAnsi="Times New Roman" w:cs="Times New Roman"/>
        </w:rPr>
        <w:t>B</w:t>
      </w:r>
      <w:r w:rsidRPr="00EB0E18">
        <w:rPr>
          <w:rFonts w:ascii="Times New Roman" w:hAnsi="Times New Roman" w:cs="Times New Roman"/>
        </w:rPr>
        <w:t>ir işverene bağlı olarak, belirli bir mekanda, işverenin belirlediği saatler içinde çalışmayı düzenleyen</w:t>
      </w:r>
      <w:r>
        <w:rPr>
          <w:rFonts w:ascii="Times New Roman" w:hAnsi="Times New Roman" w:cs="Times New Roman"/>
        </w:rPr>
        <w:t xml:space="preserve"> </w:t>
      </w:r>
      <w:r w:rsidR="00370EDC">
        <w:rPr>
          <w:rFonts w:ascii="Times New Roman" w:hAnsi="Times New Roman" w:cs="Times New Roman"/>
        </w:rPr>
        <w:t xml:space="preserve">sözleşmeler hizmet sözleşmesi (iş akdi) olduğu halde, hekimlere zorla fiili olarak var olmayan muayenehane açılışları yaptırılmış, şirketler kurdurulmuş; buralardan “hizmet alımı” yapıldığına ilişkin sözleşmeler imzalanmıştır. Bu yolla işverenler, hekimlerin en temel hakları olan kıdem tazminatı, ihbar tazminatı, yıllık ücretli izin hakkı, ulusal bayram ve genel tatillerde çalışma ücretleri, fazla mesai/nöbet ücretleri gibi ödemelerin yanı sıra hekimlerin işsizlik sigortası ile emekli aylıklarına yansıyacak sosyal güvenlik primi ödeme külfetinden kurtulmayı amaçlamıştır. Yine bu yolla hekimlerin, iş güvenliği talep etme hakkı, şiddete uğramalarını </w:t>
      </w:r>
      <w:r w:rsidR="00875030">
        <w:rPr>
          <w:rFonts w:ascii="Times New Roman" w:hAnsi="Times New Roman" w:cs="Times New Roman"/>
        </w:rPr>
        <w:t xml:space="preserve">da </w:t>
      </w:r>
      <w:r w:rsidR="00370EDC">
        <w:rPr>
          <w:rFonts w:ascii="Times New Roman" w:hAnsi="Times New Roman" w:cs="Times New Roman"/>
        </w:rPr>
        <w:t>kapsayan iş kazası ve meslek hastalığı güvenceleri ile işe iade hakkı ortadan kaldırılmış</w:t>
      </w:r>
      <w:r w:rsidR="00BB3E1B">
        <w:rPr>
          <w:rFonts w:ascii="Times New Roman" w:hAnsi="Times New Roman" w:cs="Times New Roman"/>
        </w:rPr>
        <w:t>tır. H</w:t>
      </w:r>
      <w:r w:rsidR="00370EDC">
        <w:rPr>
          <w:rFonts w:ascii="Times New Roman" w:hAnsi="Times New Roman" w:cs="Times New Roman"/>
        </w:rPr>
        <w:t>ekimler fiilen olmayan şirket ve muayenehaneler dolayısıyla yasal sorumluluklar üstlenm</w:t>
      </w:r>
      <w:r w:rsidR="00BB3E1B">
        <w:rPr>
          <w:rFonts w:ascii="Times New Roman" w:hAnsi="Times New Roman" w:cs="Times New Roman"/>
        </w:rPr>
        <w:t xml:space="preserve">ek, muhasebe işleri vb. nedenlerle mali yükler almak, vergi cezaları gibi yaptırımlara katlanmak zorunda kalmıştır. </w:t>
      </w:r>
    </w:p>
    <w:p w14:paraId="37DD1319" w14:textId="5EFC67FD" w:rsidR="00133D1C" w:rsidRP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Özel sağlık kuruluşların</w:t>
      </w:r>
      <w:r w:rsidR="00875030">
        <w:rPr>
          <w:rFonts w:ascii="Times New Roman" w:hAnsi="Times New Roman" w:cs="Times New Roman"/>
        </w:rPr>
        <w:t>ca</w:t>
      </w:r>
      <w:r w:rsidRPr="00133D1C">
        <w:rPr>
          <w:rFonts w:ascii="Times New Roman" w:hAnsi="Times New Roman" w:cs="Times New Roman"/>
        </w:rPr>
        <w:t xml:space="preserve"> hekimleri</w:t>
      </w:r>
      <w:r w:rsidR="00875030">
        <w:rPr>
          <w:rFonts w:ascii="Times New Roman" w:hAnsi="Times New Roman" w:cs="Times New Roman"/>
        </w:rPr>
        <w:t xml:space="preserve"> </w:t>
      </w:r>
      <w:r w:rsidRPr="00133D1C">
        <w:rPr>
          <w:rFonts w:ascii="Times New Roman" w:hAnsi="Times New Roman" w:cs="Times New Roman"/>
        </w:rPr>
        <w:t xml:space="preserve">çalışan olarak haklarından mahrum bırakan </w:t>
      </w:r>
      <w:r w:rsidR="00875030">
        <w:rPr>
          <w:rFonts w:ascii="Times New Roman" w:hAnsi="Times New Roman" w:cs="Times New Roman"/>
        </w:rPr>
        <w:t xml:space="preserve">bu tür </w:t>
      </w:r>
      <w:r w:rsidRPr="00133D1C">
        <w:rPr>
          <w:rFonts w:ascii="Times New Roman" w:hAnsi="Times New Roman" w:cs="Times New Roman"/>
        </w:rPr>
        <w:t>sözleşmelerin giderek yaygınlaşmasına göz yumulmuş</w:t>
      </w:r>
      <w:r>
        <w:rPr>
          <w:rFonts w:ascii="Times New Roman" w:hAnsi="Times New Roman" w:cs="Times New Roman"/>
        </w:rPr>
        <w:t>;</w:t>
      </w:r>
      <w:r w:rsidRPr="00133D1C">
        <w:rPr>
          <w:rFonts w:ascii="Times New Roman" w:hAnsi="Times New Roman" w:cs="Times New Roman"/>
        </w:rPr>
        <w:t xml:space="preserve"> ardından vergi ve sigorta primlerinde kayıplar görmezden gelinerek vergi mevzuatının ruhuna tümüyle aykırı hükümle</w:t>
      </w:r>
      <w:r>
        <w:rPr>
          <w:rFonts w:ascii="Times New Roman" w:hAnsi="Times New Roman" w:cs="Times New Roman"/>
        </w:rPr>
        <w:t>,</w:t>
      </w:r>
      <w:r w:rsidRPr="00133D1C">
        <w:rPr>
          <w:rFonts w:ascii="Times New Roman" w:hAnsi="Times New Roman" w:cs="Times New Roman"/>
        </w:rPr>
        <w:t xml:space="preserve"> hekimler bağlı çalışan olmasına karşın</w:t>
      </w:r>
      <w:r w:rsidR="0012166C">
        <w:rPr>
          <w:rFonts w:ascii="Times New Roman" w:hAnsi="Times New Roman" w:cs="Times New Roman"/>
        </w:rPr>
        <w:t xml:space="preserve"> Yasada</w:t>
      </w:r>
      <w:r w:rsidRPr="00133D1C">
        <w:rPr>
          <w:rFonts w:ascii="Times New Roman" w:hAnsi="Times New Roman" w:cs="Times New Roman"/>
        </w:rPr>
        <w:t xml:space="preserve"> “serbest meslek erbabı sayılanlar” </w:t>
      </w:r>
      <w:r w:rsidR="0012166C">
        <w:rPr>
          <w:rFonts w:ascii="Times New Roman" w:hAnsi="Times New Roman" w:cs="Times New Roman"/>
        </w:rPr>
        <w:t>arasına eklenmiştir</w:t>
      </w:r>
      <w:r w:rsidRPr="00133D1C">
        <w:rPr>
          <w:rFonts w:ascii="Times New Roman" w:hAnsi="Times New Roman" w:cs="Times New Roman"/>
        </w:rPr>
        <w:t xml:space="preserve">. </w:t>
      </w:r>
    </w:p>
    <w:p w14:paraId="373288C3" w14:textId="2426DFC8" w:rsidR="00133D1C" w:rsidRP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Son olarak 2025 yılında tümüyle “yeniden” düzenlendiği kabulüyle yapılan yönetmelik değişiklerinin ardından 1219 sayılı Yasanın 12. maddesi</w:t>
      </w:r>
      <w:r w:rsidR="00C32A92">
        <w:rPr>
          <w:rFonts w:ascii="Times New Roman" w:hAnsi="Times New Roman" w:cs="Times New Roman"/>
        </w:rPr>
        <w:t>n</w:t>
      </w:r>
      <w:r w:rsidRPr="00133D1C">
        <w:rPr>
          <w:rFonts w:ascii="Times New Roman" w:hAnsi="Times New Roman" w:cs="Times New Roman"/>
        </w:rPr>
        <w:t>e</w:t>
      </w:r>
      <w:r w:rsidR="00875030">
        <w:rPr>
          <w:rFonts w:ascii="Times New Roman" w:hAnsi="Times New Roman" w:cs="Times New Roman"/>
        </w:rPr>
        <w:t>,</w:t>
      </w:r>
      <w:r w:rsidRPr="00133D1C">
        <w:rPr>
          <w:rFonts w:ascii="Times New Roman" w:hAnsi="Times New Roman" w:cs="Times New Roman"/>
        </w:rPr>
        <w:t xml:space="preserve"> hekimlerin 5510 sayılı Kanunun 4. maddesinin 1. fıkrasının ( a ) bendi </w:t>
      </w:r>
      <w:r w:rsidR="00C32A92">
        <w:rPr>
          <w:rFonts w:ascii="Times New Roman" w:hAnsi="Times New Roman" w:cs="Times New Roman"/>
        </w:rPr>
        <w:t>kapsamında çalışacakları</w:t>
      </w:r>
      <w:r w:rsidRPr="00133D1C">
        <w:rPr>
          <w:rFonts w:ascii="Times New Roman" w:hAnsi="Times New Roman" w:cs="Times New Roman"/>
        </w:rPr>
        <w:t xml:space="preserve"> eklenmiş ve hekimlerin en fazla iki sağlık kuruluşunda çalışabilecekleri kuralı getirilmiştir. </w:t>
      </w:r>
    </w:p>
    <w:p w14:paraId="28B58326" w14:textId="080CA2EF" w:rsidR="00133D1C" w:rsidRP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Hekimler, on yıldan uzun süredir giderek belirsizleşen, bozulan, kuralsızlaşan çalışma koşullarının içinde özel sağlık kuruluşlarının dayatmaları karşısında</w:t>
      </w:r>
      <w:r w:rsidR="00C32A92">
        <w:rPr>
          <w:rFonts w:ascii="Times New Roman" w:hAnsi="Times New Roman" w:cs="Times New Roman"/>
        </w:rPr>
        <w:t>,</w:t>
      </w:r>
      <w:r w:rsidRPr="00133D1C">
        <w:rPr>
          <w:rFonts w:ascii="Times New Roman" w:hAnsi="Times New Roman" w:cs="Times New Roman"/>
        </w:rPr>
        <w:t xml:space="preserve"> ilgili ve yetkili idarelerin denetimden kaçınmalarının da sonucu olarak gerçek statülerine aykırı </w:t>
      </w:r>
      <w:r w:rsidR="00C32A92">
        <w:rPr>
          <w:rFonts w:ascii="Times New Roman" w:hAnsi="Times New Roman" w:cs="Times New Roman"/>
        </w:rPr>
        <w:t xml:space="preserve">şekilde </w:t>
      </w:r>
      <w:r w:rsidRPr="00133D1C">
        <w:rPr>
          <w:rFonts w:ascii="Times New Roman" w:hAnsi="Times New Roman" w:cs="Times New Roman"/>
        </w:rPr>
        <w:t xml:space="preserve">sosyal güvenlik ve vergilendirmeye tabi tutulmuşlardır. </w:t>
      </w:r>
    </w:p>
    <w:p w14:paraId="56750845" w14:textId="129061FC" w:rsidR="00133D1C" w:rsidRP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Geçiş dönemi olarak (Yönetmelik ile belirlenen sürenin gerekçesiz olarak ötelenmesinin yanında) belirlenen 1 Haziran tarihi yaklaşmışken Sağlık Bakanlığı ile Hazine ve Maliye Bakanlığı tarafından taşra teşkilatına gönderilen yazıların sadece hekimlere özgülendiği, özel sağlık kuruluşlarının işveren olarak yükümlülüklerine dair özel vurguların yapılmadığı</w:t>
      </w:r>
      <w:r w:rsidR="007D397E">
        <w:rPr>
          <w:rFonts w:ascii="Times New Roman" w:hAnsi="Times New Roman" w:cs="Times New Roman"/>
        </w:rPr>
        <w:t xml:space="preserve">, hekimlerin yeniden geçiş sürecinde kayba uğratılmaması gerektiğine işaret edilmediği </w:t>
      </w:r>
      <w:r w:rsidRPr="00133D1C">
        <w:rPr>
          <w:rFonts w:ascii="Times New Roman" w:hAnsi="Times New Roman" w:cs="Times New Roman"/>
        </w:rPr>
        <w:t xml:space="preserve">görülmektedir. </w:t>
      </w:r>
    </w:p>
    <w:p w14:paraId="23A9F7EA" w14:textId="77777777" w:rsidR="00133D1C" w:rsidRP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 xml:space="preserve">Türk Tabipleri Birliği’ne ve tabip odalarına gelen başvurulardan da ortaya çıktığı gibi mevzuatın istisna hükümlerinde yapılan değişiklikler ile kimi statülerin devamlarının sağlanmasından da kaynaklı olarak aynı uzmanlık alanında ve görünür işleyişte aynı “şekilde” çalışan hekimlerin arasında dahi benzer çalışmanın, statünün, uygulamanın bulunmadığı görülmektedir. İl sağlık müdürlüklerine başvuran hekimlere açıklayıcı, doyurucu bir yanıt veremeyen idarelerin hekimlerin “cezalandırılması” için yapılan denetimlerde ısrarlı olduğu da bilinmektedir.   </w:t>
      </w:r>
    </w:p>
    <w:p w14:paraId="4A988973" w14:textId="55DBD32F" w:rsidR="00133D1C" w:rsidRPr="00133D1C" w:rsidRDefault="00133D1C" w:rsidP="00133D1C">
      <w:pPr>
        <w:spacing w:line="276" w:lineRule="auto"/>
        <w:ind w:firstLine="708"/>
        <w:jc w:val="both"/>
        <w:rPr>
          <w:rFonts w:ascii="Times New Roman" w:hAnsi="Times New Roman" w:cs="Times New Roman"/>
        </w:rPr>
      </w:pPr>
      <w:r w:rsidRPr="00133D1C">
        <w:rPr>
          <w:rFonts w:ascii="Times New Roman" w:hAnsi="Times New Roman" w:cs="Times New Roman"/>
        </w:rPr>
        <w:t xml:space="preserve">Tüm bunlar göz önüne alınarak, </w:t>
      </w:r>
      <w:r w:rsidR="00BB3E1B" w:rsidRPr="00133D1C">
        <w:rPr>
          <w:rFonts w:ascii="Times New Roman" w:hAnsi="Times New Roman" w:cs="Times New Roman"/>
        </w:rPr>
        <w:t>hekimlerin yeni dönem için tüm sorularının asıl muhatabının Sağlık Bakanlığı olduğu açık</w:t>
      </w:r>
      <w:r w:rsidR="00BB3E1B">
        <w:rPr>
          <w:rFonts w:ascii="Times New Roman" w:hAnsi="Times New Roman" w:cs="Times New Roman"/>
        </w:rPr>
        <w:t xml:space="preserve"> olmakla birlikte, </w:t>
      </w:r>
      <w:r w:rsidRPr="00133D1C">
        <w:rPr>
          <w:rFonts w:ascii="Times New Roman" w:hAnsi="Times New Roman" w:cs="Times New Roman"/>
        </w:rPr>
        <w:t xml:space="preserve">sosyal güvenlik, vergi, sağlık mevzuatının parçalı ve “birbirini görmez” yapısının yarattığı belirsizlik aşılmaya çalışılarak </w:t>
      </w:r>
      <w:r w:rsidR="00875030">
        <w:rPr>
          <w:rFonts w:ascii="Times New Roman" w:hAnsi="Times New Roman" w:cs="Times New Roman"/>
        </w:rPr>
        <w:t xml:space="preserve">aşağıdaki </w:t>
      </w:r>
      <w:r w:rsidRPr="00133D1C">
        <w:rPr>
          <w:rFonts w:ascii="Times New Roman" w:hAnsi="Times New Roman" w:cs="Times New Roman"/>
        </w:rPr>
        <w:t xml:space="preserve">kısa bilgi notu hazırlanmıştır. </w:t>
      </w:r>
    </w:p>
    <w:p w14:paraId="58DDD884" w14:textId="77777777" w:rsidR="00133D1C" w:rsidRPr="00133D1C" w:rsidRDefault="00133D1C" w:rsidP="00133D1C">
      <w:pPr>
        <w:spacing w:line="276" w:lineRule="auto"/>
        <w:ind w:firstLine="708"/>
        <w:jc w:val="both"/>
        <w:rPr>
          <w:rFonts w:ascii="Times New Roman" w:hAnsi="Times New Roman" w:cs="Times New Roman"/>
        </w:rPr>
      </w:pPr>
    </w:p>
    <w:p w14:paraId="20EEBD5A" w14:textId="77777777" w:rsidR="00133D1C" w:rsidRPr="00133D1C" w:rsidRDefault="00133D1C" w:rsidP="00133D1C">
      <w:pPr>
        <w:spacing w:line="276" w:lineRule="auto"/>
        <w:ind w:firstLine="708"/>
        <w:jc w:val="both"/>
        <w:rPr>
          <w:rFonts w:ascii="Times New Roman" w:hAnsi="Times New Roman" w:cs="Times New Roman"/>
        </w:rPr>
      </w:pPr>
    </w:p>
    <w:p w14:paraId="6A41D7E3" w14:textId="77A9F089" w:rsidR="002C3C7C" w:rsidRPr="00950764" w:rsidRDefault="002C3C7C"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 xml:space="preserve">Özel sağlık </w:t>
      </w:r>
      <w:r w:rsidR="00601C71">
        <w:rPr>
          <w:rFonts w:ascii="Times New Roman" w:hAnsi="Times New Roman" w:cs="Times New Roman"/>
          <w:b/>
          <w:bCs/>
        </w:rPr>
        <w:t xml:space="preserve">kurum ve </w:t>
      </w:r>
      <w:r w:rsidRPr="00950764">
        <w:rPr>
          <w:rFonts w:ascii="Times New Roman" w:hAnsi="Times New Roman" w:cs="Times New Roman"/>
          <w:b/>
          <w:bCs/>
        </w:rPr>
        <w:t>kuruluşlarında</w:t>
      </w:r>
      <w:r w:rsidR="00CF18E4">
        <w:rPr>
          <w:rStyle w:val="DipnotBavurusu"/>
          <w:rFonts w:ascii="Times New Roman" w:hAnsi="Times New Roman" w:cs="Times New Roman"/>
          <w:b/>
          <w:bCs/>
        </w:rPr>
        <w:footnoteReference w:id="1"/>
      </w:r>
      <w:r w:rsidR="0086548B">
        <w:rPr>
          <w:rFonts w:ascii="Times New Roman" w:hAnsi="Times New Roman" w:cs="Times New Roman"/>
          <w:b/>
          <w:bCs/>
        </w:rPr>
        <w:t xml:space="preserve"> </w:t>
      </w:r>
      <w:r w:rsidRPr="00950764">
        <w:rPr>
          <w:rFonts w:ascii="Times New Roman" w:hAnsi="Times New Roman" w:cs="Times New Roman"/>
          <w:b/>
          <w:bCs/>
        </w:rPr>
        <w:t>çalışan hekimlerin</w:t>
      </w:r>
      <w:r w:rsidR="003E635D">
        <w:rPr>
          <w:rStyle w:val="DipnotBavurusu"/>
          <w:rFonts w:ascii="Times New Roman" w:hAnsi="Times New Roman" w:cs="Times New Roman"/>
          <w:b/>
          <w:bCs/>
        </w:rPr>
        <w:footnoteReference w:id="2"/>
      </w:r>
      <w:r w:rsidRPr="00950764">
        <w:rPr>
          <w:rFonts w:ascii="Times New Roman" w:hAnsi="Times New Roman" w:cs="Times New Roman"/>
          <w:b/>
          <w:bCs/>
        </w:rPr>
        <w:t xml:space="preserve"> sosyal güvenlik bağlamında sigortalılığı ne şekilde olacak?</w:t>
      </w:r>
    </w:p>
    <w:p w14:paraId="091DCEC4" w14:textId="230EBCC5" w:rsidR="002C3C7C" w:rsidRDefault="002C3C7C" w:rsidP="00743CE2">
      <w:pPr>
        <w:spacing w:line="276" w:lineRule="auto"/>
        <w:jc w:val="both"/>
        <w:rPr>
          <w:rFonts w:ascii="Times New Roman" w:hAnsi="Times New Roman" w:cs="Times New Roman"/>
          <w:b/>
          <w:bCs/>
        </w:rPr>
      </w:pPr>
    </w:p>
    <w:p w14:paraId="24390FD4" w14:textId="004655AD" w:rsidR="00A921E1" w:rsidRPr="0086548B" w:rsidRDefault="0086548B" w:rsidP="00743CE2">
      <w:pPr>
        <w:spacing w:line="276" w:lineRule="auto"/>
        <w:jc w:val="both"/>
        <w:rPr>
          <w:rFonts w:ascii="Times New Roman" w:hAnsi="Times New Roman" w:cs="Times New Roman"/>
        </w:rPr>
      </w:pPr>
      <w:r>
        <w:rPr>
          <w:rFonts w:ascii="Times New Roman" w:hAnsi="Times New Roman" w:cs="Times New Roman"/>
        </w:rPr>
        <w:t>B</w:t>
      </w:r>
      <w:r w:rsidRPr="0086548B">
        <w:rPr>
          <w:rFonts w:ascii="Times New Roman" w:hAnsi="Times New Roman" w:cs="Times New Roman"/>
        </w:rPr>
        <w:t xml:space="preserve">ir işverene bağlı </w:t>
      </w:r>
      <w:r>
        <w:rPr>
          <w:rFonts w:ascii="Times New Roman" w:hAnsi="Times New Roman" w:cs="Times New Roman"/>
        </w:rPr>
        <w:t>olarak çalışan hekimler,</w:t>
      </w:r>
      <w:r w:rsidR="008638D3">
        <w:rPr>
          <w:rFonts w:ascii="Times New Roman" w:hAnsi="Times New Roman" w:cs="Times New Roman"/>
        </w:rPr>
        <w:t xml:space="preserve"> 1/6/2026 tarihinden itibaren</w:t>
      </w:r>
      <w:r w:rsidRPr="0086548B">
        <w:rPr>
          <w:rFonts w:ascii="Times New Roman" w:hAnsi="Times New Roman" w:cs="Times New Roman"/>
        </w:rPr>
        <w:t xml:space="preserve"> 5510 sayılı Sosyal Sigortalar ve Genel Sağlık Sigortası Kanununun 4</w:t>
      </w:r>
      <w:r>
        <w:rPr>
          <w:rFonts w:ascii="Times New Roman" w:hAnsi="Times New Roman" w:cs="Times New Roman"/>
        </w:rPr>
        <w:t>.</w:t>
      </w:r>
      <w:r w:rsidRPr="0086548B">
        <w:rPr>
          <w:rFonts w:ascii="Times New Roman" w:hAnsi="Times New Roman" w:cs="Times New Roman"/>
        </w:rPr>
        <w:t xml:space="preserve"> maddesinin </w:t>
      </w:r>
      <w:r>
        <w:rPr>
          <w:rFonts w:ascii="Times New Roman" w:hAnsi="Times New Roman" w:cs="Times New Roman"/>
        </w:rPr>
        <w:t>1.</w:t>
      </w:r>
      <w:r w:rsidRPr="0086548B">
        <w:rPr>
          <w:rFonts w:ascii="Times New Roman" w:hAnsi="Times New Roman" w:cs="Times New Roman"/>
        </w:rPr>
        <w:t xml:space="preserve"> fıkrasının (a) bendi kapsamında</w:t>
      </w:r>
      <w:r>
        <w:rPr>
          <w:rFonts w:ascii="Times New Roman" w:hAnsi="Times New Roman" w:cs="Times New Roman"/>
        </w:rPr>
        <w:t xml:space="preserve"> (4/a) </w:t>
      </w:r>
      <w:r w:rsidR="008638D3">
        <w:rPr>
          <w:rFonts w:ascii="Times New Roman" w:hAnsi="Times New Roman" w:cs="Times New Roman"/>
        </w:rPr>
        <w:t>(</w:t>
      </w:r>
      <w:r>
        <w:rPr>
          <w:rFonts w:ascii="Times New Roman" w:hAnsi="Times New Roman" w:cs="Times New Roman"/>
        </w:rPr>
        <w:t xml:space="preserve">eski </w:t>
      </w:r>
      <w:r w:rsidR="008638D3">
        <w:rPr>
          <w:rFonts w:ascii="Times New Roman" w:hAnsi="Times New Roman" w:cs="Times New Roman"/>
        </w:rPr>
        <w:t>tabirle</w:t>
      </w:r>
      <w:r>
        <w:rPr>
          <w:rFonts w:ascii="Times New Roman" w:hAnsi="Times New Roman" w:cs="Times New Roman"/>
        </w:rPr>
        <w:t xml:space="preserve"> SSK’lı</w:t>
      </w:r>
      <w:r w:rsidR="008638D3">
        <w:rPr>
          <w:rFonts w:ascii="Times New Roman" w:hAnsi="Times New Roman" w:cs="Times New Roman"/>
        </w:rPr>
        <w:t>)</w:t>
      </w:r>
      <w:r>
        <w:rPr>
          <w:rFonts w:ascii="Times New Roman" w:hAnsi="Times New Roman" w:cs="Times New Roman"/>
        </w:rPr>
        <w:t xml:space="preserve"> ol</w:t>
      </w:r>
      <w:r w:rsidR="008638D3">
        <w:rPr>
          <w:rFonts w:ascii="Times New Roman" w:hAnsi="Times New Roman" w:cs="Times New Roman"/>
        </w:rPr>
        <w:t xml:space="preserve">mak zorundadır. </w:t>
      </w:r>
      <w:r w:rsidR="00A921E1">
        <w:rPr>
          <w:rFonts w:ascii="Times New Roman" w:hAnsi="Times New Roman" w:cs="Times New Roman"/>
        </w:rPr>
        <w:t xml:space="preserve">Bir işverene bağlı olmakla birlikte uzaktan </w:t>
      </w:r>
      <w:r w:rsidR="00A921E1" w:rsidRPr="00A921E1">
        <w:rPr>
          <w:rFonts w:ascii="Times New Roman" w:hAnsi="Times New Roman" w:cs="Times New Roman"/>
        </w:rPr>
        <w:t xml:space="preserve">çalışma </w:t>
      </w:r>
      <w:r w:rsidR="00A921E1">
        <w:rPr>
          <w:rFonts w:ascii="Times New Roman" w:hAnsi="Times New Roman" w:cs="Times New Roman"/>
        </w:rPr>
        <w:t xml:space="preserve">halinde de 4/a sigortalı olunması gerekmektedir. </w:t>
      </w:r>
    </w:p>
    <w:p w14:paraId="0D4C3F33" w14:textId="77777777" w:rsidR="002E0382" w:rsidRPr="0086548B" w:rsidRDefault="002E0382" w:rsidP="00743CE2">
      <w:pPr>
        <w:pStyle w:val="ListeParagraf"/>
        <w:spacing w:line="276" w:lineRule="auto"/>
        <w:jc w:val="both"/>
        <w:rPr>
          <w:rFonts w:ascii="Times New Roman" w:hAnsi="Times New Roman" w:cs="Times New Roman"/>
        </w:rPr>
      </w:pPr>
    </w:p>
    <w:p w14:paraId="51C91175" w14:textId="12D46D58" w:rsidR="002C3C7C" w:rsidRDefault="002C3C7C"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Sigorta bildirimi kim tarafından yapılacak?</w:t>
      </w:r>
    </w:p>
    <w:p w14:paraId="6AACC4AE" w14:textId="77777777" w:rsidR="00F14E71" w:rsidRPr="00803B99" w:rsidRDefault="00F14E71" w:rsidP="00743CE2">
      <w:pPr>
        <w:spacing w:line="276" w:lineRule="auto"/>
        <w:jc w:val="both"/>
        <w:rPr>
          <w:rFonts w:ascii="Times New Roman" w:hAnsi="Times New Roman" w:cs="Times New Roman"/>
        </w:rPr>
      </w:pPr>
    </w:p>
    <w:p w14:paraId="5F473DD7" w14:textId="3AAC4C44" w:rsidR="00F14E71" w:rsidRPr="00803B99" w:rsidRDefault="00803B99" w:rsidP="00743CE2">
      <w:pPr>
        <w:spacing w:line="276" w:lineRule="auto"/>
        <w:jc w:val="both"/>
        <w:rPr>
          <w:rFonts w:ascii="Times New Roman" w:hAnsi="Times New Roman" w:cs="Times New Roman"/>
        </w:rPr>
      </w:pPr>
      <w:r>
        <w:rPr>
          <w:rFonts w:ascii="Times New Roman" w:hAnsi="Times New Roman" w:cs="Times New Roman"/>
        </w:rPr>
        <w:t xml:space="preserve">Sigortalılık işe gidiş bildirimi, </w:t>
      </w:r>
      <w:r w:rsidR="00304060">
        <w:rPr>
          <w:rFonts w:ascii="Times New Roman" w:hAnsi="Times New Roman" w:cs="Times New Roman"/>
        </w:rPr>
        <w:t>işveren</w:t>
      </w:r>
      <w:r>
        <w:rPr>
          <w:rFonts w:ascii="Times New Roman" w:hAnsi="Times New Roman" w:cs="Times New Roman"/>
        </w:rPr>
        <w:t xml:space="preserve"> </w:t>
      </w:r>
      <w:r w:rsidR="00E61CFF">
        <w:rPr>
          <w:rFonts w:ascii="Times New Roman" w:hAnsi="Times New Roman" w:cs="Times New Roman"/>
        </w:rPr>
        <w:t xml:space="preserve">tarafından yapılacaktır. </w:t>
      </w:r>
      <w:r w:rsidR="00304060">
        <w:rPr>
          <w:rFonts w:ascii="Times New Roman" w:hAnsi="Times New Roman" w:cs="Times New Roman"/>
        </w:rPr>
        <w:t>İşe giriş bildirgelerinin bu tarihten en geç 1 gün önce işveren tarafından verilmesi gerekmektedir. Hekimlere SMS yoluyla Sosyal Güvenlik Kurumundan bilgi verilecektir. Böyle bir bildirimin gelmemesi h</w:t>
      </w:r>
      <w:r w:rsidR="00F847F4">
        <w:rPr>
          <w:rFonts w:ascii="Times New Roman" w:hAnsi="Times New Roman" w:cs="Times New Roman"/>
        </w:rPr>
        <w:t>a</w:t>
      </w:r>
      <w:r w:rsidR="00304060">
        <w:rPr>
          <w:rFonts w:ascii="Times New Roman" w:hAnsi="Times New Roman" w:cs="Times New Roman"/>
        </w:rPr>
        <w:t>linde e-devlet üzerinden bildirimin yapılıp yapılmadığı hekimlerce kontrol edilmeli</w:t>
      </w:r>
      <w:r w:rsidR="00F847F4">
        <w:rPr>
          <w:rFonts w:ascii="Times New Roman" w:hAnsi="Times New Roman" w:cs="Times New Roman"/>
        </w:rPr>
        <w:t>, işveren uyarılmalıdır</w:t>
      </w:r>
      <w:r w:rsidR="00304060">
        <w:rPr>
          <w:rFonts w:ascii="Times New Roman" w:hAnsi="Times New Roman" w:cs="Times New Roman"/>
        </w:rPr>
        <w:t xml:space="preserve">. </w:t>
      </w:r>
    </w:p>
    <w:p w14:paraId="11DD80CD" w14:textId="77777777" w:rsidR="002C3C7C" w:rsidRPr="00950764" w:rsidRDefault="002C3C7C" w:rsidP="00743CE2">
      <w:pPr>
        <w:spacing w:line="276" w:lineRule="auto"/>
        <w:jc w:val="both"/>
        <w:rPr>
          <w:rFonts w:ascii="Times New Roman" w:hAnsi="Times New Roman" w:cs="Times New Roman"/>
          <w:b/>
          <w:bCs/>
        </w:rPr>
      </w:pPr>
    </w:p>
    <w:p w14:paraId="6C6B684A" w14:textId="39AC15D2" w:rsidR="002C3C7C" w:rsidRPr="00950764" w:rsidRDefault="002C3C7C"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4/a sigorta</w:t>
      </w:r>
      <w:r w:rsidR="00C743A2">
        <w:rPr>
          <w:rFonts w:ascii="Times New Roman" w:hAnsi="Times New Roman" w:cs="Times New Roman"/>
          <w:b/>
          <w:bCs/>
        </w:rPr>
        <w:t xml:space="preserve"> girişi </w:t>
      </w:r>
      <w:r w:rsidRPr="00950764">
        <w:rPr>
          <w:rFonts w:ascii="Times New Roman" w:hAnsi="Times New Roman" w:cs="Times New Roman"/>
          <w:b/>
          <w:bCs/>
        </w:rPr>
        <w:t>yapılmazsa ne olur?</w:t>
      </w:r>
    </w:p>
    <w:p w14:paraId="36298A68" w14:textId="77777777" w:rsidR="00AB6E31" w:rsidRDefault="00AB6E31" w:rsidP="00743CE2">
      <w:pPr>
        <w:spacing w:line="276" w:lineRule="auto"/>
        <w:rPr>
          <w:rFonts w:ascii="Times New Roman" w:hAnsi="Times New Roman" w:cs="Times New Roman"/>
          <w:b/>
          <w:bCs/>
        </w:rPr>
      </w:pPr>
    </w:p>
    <w:p w14:paraId="66DD1250" w14:textId="6D31D429" w:rsidR="00E843EF" w:rsidRDefault="00FA2ED1" w:rsidP="00743CE2">
      <w:pPr>
        <w:spacing w:line="276" w:lineRule="auto"/>
        <w:jc w:val="both"/>
        <w:rPr>
          <w:rFonts w:ascii="Times New Roman" w:hAnsi="Times New Roman" w:cs="Times New Roman"/>
        </w:rPr>
      </w:pPr>
      <w:r w:rsidRPr="00FA2ED1">
        <w:rPr>
          <w:rFonts w:ascii="Times New Roman" w:hAnsi="Times New Roman" w:cs="Times New Roman"/>
        </w:rPr>
        <w:t xml:space="preserve">1219 sayılı </w:t>
      </w:r>
      <w:r>
        <w:rPr>
          <w:rFonts w:ascii="Times New Roman" w:hAnsi="Times New Roman" w:cs="Times New Roman"/>
        </w:rPr>
        <w:t xml:space="preserve">Yasaya göre </w:t>
      </w:r>
      <w:r w:rsidR="002262B9">
        <w:rPr>
          <w:rFonts w:ascii="Times New Roman" w:hAnsi="Times New Roman" w:cs="Times New Roman"/>
        </w:rPr>
        <w:t xml:space="preserve">özel </w:t>
      </w:r>
      <w:r w:rsidR="00601C71" w:rsidRPr="00601C71">
        <w:rPr>
          <w:rFonts w:ascii="Times New Roman" w:hAnsi="Times New Roman" w:cs="Times New Roman"/>
        </w:rPr>
        <w:t>sağlık kuruluşları</w:t>
      </w:r>
      <w:r w:rsidR="002262B9">
        <w:rPr>
          <w:rFonts w:ascii="Times New Roman" w:hAnsi="Times New Roman" w:cs="Times New Roman"/>
        </w:rPr>
        <w:t>nda çalışan tüm hekimler</w:t>
      </w:r>
      <w:r w:rsidR="00601C71" w:rsidRPr="00601C71">
        <w:rPr>
          <w:rFonts w:ascii="Times New Roman" w:hAnsi="Times New Roman" w:cs="Times New Roman"/>
        </w:rPr>
        <w:t xml:space="preserve">, </w:t>
      </w:r>
      <w:r w:rsidR="002262B9" w:rsidRPr="002262B9">
        <w:rPr>
          <w:rFonts w:ascii="Times New Roman" w:hAnsi="Times New Roman" w:cs="Times New Roman"/>
        </w:rPr>
        <w:t>24/7/2025</w:t>
      </w:r>
      <w:r w:rsidR="002262B9">
        <w:rPr>
          <w:rFonts w:ascii="Times New Roman" w:hAnsi="Times New Roman" w:cs="Times New Roman"/>
        </w:rPr>
        <w:t xml:space="preserve">’ten </w:t>
      </w:r>
      <w:r w:rsidR="00601C71" w:rsidRPr="00601C71">
        <w:rPr>
          <w:rFonts w:ascii="Times New Roman" w:hAnsi="Times New Roman" w:cs="Times New Roman"/>
        </w:rPr>
        <w:t>önce verilen çalışma izinleri için 1/6/2026 tarihine kadar yeni çalışma izni başvurusunda bulun</w:t>
      </w:r>
      <w:r w:rsidR="002262B9">
        <w:rPr>
          <w:rFonts w:ascii="Times New Roman" w:hAnsi="Times New Roman" w:cs="Times New Roman"/>
        </w:rPr>
        <w:t xml:space="preserve">mak zorundadır. </w:t>
      </w:r>
      <w:r w:rsidR="007D6FC2">
        <w:rPr>
          <w:rFonts w:ascii="Times New Roman" w:hAnsi="Times New Roman" w:cs="Times New Roman"/>
        </w:rPr>
        <w:t xml:space="preserve">Bu başvuruda 4/a sigortalısı olup olmadığı da incelenecektir. </w:t>
      </w:r>
      <w:r w:rsidR="00601C71" w:rsidRPr="00601C71">
        <w:rPr>
          <w:rFonts w:ascii="Times New Roman" w:hAnsi="Times New Roman" w:cs="Times New Roman"/>
        </w:rPr>
        <w:t>Bu tarihe kadar başvuruda bulunmayanların çalışma izinleri iptal edil</w:t>
      </w:r>
      <w:r w:rsidR="002262B9">
        <w:rPr>
          <w:rFonts w:ascii="Times New Roman" w:hAnsi="Times New Roman" w:cs="Times New Roman"/>
        </w:rPr>
        <w:t xml:space="preserve">ecektir. </w:t>
      </w:r>
      <w:r w:rsidR="00676F16">
        <w:rPr>
          <w:rFonts w:ascii="Times New Roman" w:hAnsi="Times New Roman" w:cs="Times New Roman"/>
        </w:rPr>
        <w:t xml:space="preserve">Bu nedenle herhangi bir sorun yaşanmaması için hekimler mutlaka 4/a sigorta girişlerini kontrol etmelidir. </w:t>
      </w:r>
    </w:p>
    <w:p w14:paraId="061A6BDF" w14:textId="77777777" w:rsidR="00EB0E18" w:rsidRDefault="00EB0E18" w:rsidP="00743CE2">
      <w:pPr>
        <w:spacing w:line="276" w:lineRule="auto"/>
        <w:jc w:val="both"/>
        <w:rPr>
          <w:rFonts w:ascii="Times New Roman" w:hAnsi="Times New Roman" w:cs="Times New Roman"/>
        </w:rPr>
      </w:pPr>
    </w:p>
    <w:p w14:paraId="427D1F31" w14:textId="7B67E10A" w:rsidR="00EB0E18" w:rsidRDefault="00EB0E18" w:rsidP="005B4E26">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Yeni bir sözleşme yapılmalı mı?</w:t>
      </w:r>
    </w:p>
    <w:p w14:paraId="63359908" w14:textId="77777777" w:rsidR="00EB0E18" w:rsidRDefault="00EB0E18" w:rsidP="00743CE2">
      <w:pPr>
        <w:spacing w:line="276" w:lineRule="auto"/>
        <w:jc w:val="both"/>
        <w:rPr>
          <w:rFonts w:ascii="Times New Roman" w:hAnsi="Times New Roman" w:cs="Times New Roman"/>
          <w:b/>
          <w:bCs/>
        </w:rPr>
      </w:pPr>
    </w:p>
    <w:p w14:paraId="5D6EC34F" w14:textId="3688690F" w:rsidR="00EB0E18" w:rsidRPr="00133D1C" w:rsidRDefault="00EB0E18" w:rsidP="00EB0E18">
      <w:pPr>
        <w:spacing w:line="276" w:lineRule="auto"/>
        <w:ind w:firstLine="708"/>
        <w:jc w:val="both"/>
        <w:rPr>
          <w:rFonts w:ascii="Times New Roman" w:hAnsi="Times New Roman" w:cs="Times New Roman"/>
        </w:rPr>
      </w:pPr>
      <w:r w:rsidRPr="00133D1C">
        <w:rPr>
          <w:rFonts w:ascii="Times New Roman" w:hAnsi="Times New Roman" w:cs="Times New Roman"/>
        </w:rPr>
        <w:t>Taraflar arasında</w:t>
      </w:r>
      <w:r>
        <w:rPr>
          <w:rFonts w:ascii="Times New Roman" w:hAnsi="Times New Roman" w:cs="Times New Roman"/>
        </w:rPr>
        <w:t xml:space="preserve"> daha önce kağıt üzerinde açılan  muayenehaneden veya şirketlerden hizmet alım söz leşmesi şeklinde yapılan sözleşmeler geçerliliğini yitirecek; sağlık kuruluşu ile hekimler arasında yeni bir hizmet sözleşmesi (iş akdi) yapılacaktır. Daha önceden yapılan</w:t>
      </w:r>
      <w:r w:rsidR="00D101B9">
        <w:rPr>
          <w:rFonts w:ascii="Times New Roman" w:hAnsi="Times New Roman" w:cs="Times New Roman"/>
        </w:rPr>
        <w:t>,</w:t>
      </w:r>
      <w:r>
        <w:rPr>
          <w:rFonts w:ascii="Times New Roman" w:hAnsi="Times New Roman" w:cs="Times New Roman"/>
        </w:rPr>
        <w:t xml:space="preserve"> </w:t>
      </w:r>
      <w:r w:rsidRPr="00EB0E18">
        <w:rPr>
          <w:rFonts w:ascii="Times New Roman" w:hAnsi="Times New Roman" w:cs="Times New Roman"/>
        </w:rPr>
        <w:t xml:space="preserve">bir işverene bağlı olarak, belirli bir mekanda, işverenin belirlediği saatler içinde çalışmayı düzenleyen </w:t>
      </w:r>
      <w:r>
        <w:rPr>
          <w:rFonts w:ascii="Times New Roman" w:hAnsi="Times New Roman" w:cs="Times New Roman"/>
        </w:rPr>
        <w:t>hizmet alım sözleşmelerinin de</w:t>
      </w:r>
      <w:r w:rsidRPr="00EB0E18">
        <w:rPr>
          <w:rFonts w:ascii="Times New Roman" w:hAnsi="Times New Roman" w:cs="Times New Roman"/>
        </w:rPr>
        <w:t xml:space="preserve"> esasen 4857 sayılı İş Kanununda belirtilen “hizmet sözleşmesi”</w:t>
      </w:r>
      <w:r>
        <w:rPr>
          <w:rFonts w:ascii="Times New Roman" w:hAnsi="Times New Roman" w:cs="Times New Roman"/>
        </w:rPr>
        <w:t xml:space="preserve"> olduğu hatırda tutularak, </w:t>
      </w:r>
      <w:r w:rsidRPr="00133D1C">
        <w:rPr>
          <w:rFonts w:ascii="Times New Roman" w:hAnsi="Times New Roman" w:cs="Times New Roman"/>
        </w:rPr>
        <w:t>sözleşmelerin yenilenmesi</w:t>
      </w:r>
      <w:r>
        <w:rPr>
          <w:rFonts w:ascii="Times New Roman" w:hAnsi="Times New Roman" w:cs="Times New Roman"/>
        </w:rPr>
        <w:t xml:space="preserve"> sırasında</w:t>
      </w:r>
      <w:r w:rsidRPr="00133D1C">
        <w:rPr>
          <w:rFonts w:ascii="Times New Roman" w:hAnsi="Times New Roman" w:cs="Times New Roman"/>
        </w:rPr>
        <w:t xml:space="preserve"> kıdeme esas sürelerin ve önceki dönemdeki gelirlerinin korunmasının gözetilmesi hak kayıpları yaşanmaması için önem arz etmektedir. </w:t>
      </w:r>
    </w:p>
    <w:p w14:paraId="4EF049E5" w14:textId="77777777" w:rsidR="00EB0E18" w:rsidRPr="005B4E26" w:rsidRDefault="00EB0E18" w:rsidP="00743CE2">
      <w:pPr>
        <w:spacing w:line="276" w:lineRule="auto"/>
        <w:jc w:val="both"/>
        <w:rPr>
          <w:rFonts w:ascii="Times New Roman" w:hAnsi="Times New Roman" w:cs="Times New Roman"/>
          <w:b/>
          <w:bCs/>
        </w:rPr>
      </w:pPr>
    </w:p>
    <w:p w14:paraId="5F4B0D02" w14:textId="77777777" w:rsidR="00C743A2" w:rsidRPr="00E843EF" w:rsidRDefault="00C743A2" w:rsidP="00743CE2">
      <w:pPr>
        <w:spacing w:line="276" w:lineRule="auto"/>
        <w:rPr>
          <w:rFonts w:ascii="Times New Roman" w:hAnsi="Times New Roman" w:cs="Times New Roman"/>
          <w:b/>
          <w:bCs/>
        </w:rPr>
      </w:pPr>
    </w:p>
    <w:p w14:paraId="185861B2" w14:textId="3B440B67" w:rsidR="00F14E71" w:rsidRDefault="00F14E71" w:rsidP="00743CE2">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 xml:space="preserve">Özel sağlık kuruluşunun </w:t>
      </w:r>
      <w:r w:rsidR="002D03D8">
        <w:rPr>
          <w:rFonts w:ascii="Times New Roman" w:hAnsi="Times New Roman" w:cs="Times New Roman"/>
          <w:b/>
          <w:bCs/>
        </w:rPr>
        <w:t xml:space="preserve">sahibi olan şirketin </w:t>
      </w:r>
      <w:r>
        <w:rPr>
          <w:rFonts w:ascii="Times New Roman" w:hAnsi="Times New Roman" w:cs="Times New Roman"/>
          <w:b/>
          <w:bCs/>
        </w:rPr>
        <w:t>ortağı</w:t>
      </w:r>
      <w:r w:rsidR="00C065C7">
        <w:rPr>
          <w:rFonts w:ascii="Times New Roman" w:hAnsi="Times New Roman" w:cs="Times New Roman"/>
          <w:b/>
          <w:bCs/>
        </w:rPr>
        <w:t xml:space="preserve"> olup</w:t>
      </w:r>
      <w:r>
        <w:rPr>
          <w:rFonts w:ascii="Times New Roman" w:hAnsi="Times New Roman" w:cs="Times New Roman"/>
          <w:b/>
          <w:bCs/>
        </w:rPr>
        <w:t xml:space="preserve"> aynı zamanda o sağlık kuruluşunda hekim olarak </w:t>
      </w:r>
      <w:r w:rsidR="002D03D8">
        <w:rPr>
          <w:rFonts w:ascii="Times New Roman" w:hAnsi="Times New Roman" w:cs="Times New Roman"/>
          <w:b/>
          <w:bCs/>
        </w:rPr>
        <w:t>çalışanlar</w:t>
      </w:r>
      <w:r>
        <w:rPr>
          <w:rFonts w:ascii="Times New Roman" w:hAnsi="Times New Roman" w:cs="Times New Roman"/>
          <w:b/>
          <w:bCs/>
        </w:rPr>
        <w:t>, 4/a’lı olacak mıdır?</w:t>
      </w:r>
    </w:p>
    <w:p w14:paraId="11A8B0D9" w14:textId="77777777" w:rsidR="00F14E71" w:rsidRDefault="00F14E71" w:rsidP="00743CE2">
      <w:pPr>
        <w:spacing w:line="276" w:lineRule="auto"/>
        <w:rPr>
          <w:rFonts w:ascii="Times New Roman" w:hAnsi="Times New Roman" w:cs="Times New Roman"/>
          <w:b/>
          <w:bCs/>
        </w:rPr>
      </w:pPr>
    </w:p>
    <w:p w14:paraId="5F1F4E08" w14:textId="3C765033" w:rsidR="00967089" w:rsidRPr="002D03D8" w:rsidRDefault="0011182D" w:rsidP="00743CE2">
      <w:pPr>
        <w:spacing w:line="276" w:lineRule="auto"/>
        <w:jc w:val="both"/>
        <w:rPr>
          <w:rFonts w:ascii="Times New Roman" w:hAnsi="Times New Roman" w:cs="Times New Roman"/>
        </w:rPr>
      </w:pPr>
      <w:r>
        <w:rPr>
          <w:rFonts w:ascii="Times New Roman" w:hAnsi="Times New Roman" w:cs="Times New Roman"/>
        </w:rPr>
        <w:t>K</w:t>
      </w:r>
      <w:r w:rsidR="002D03D8">
        <w:rPr>
          <w:rFonts w:ascii="Times New Roman" w:hAnsi="Times New Roman" w:cs="Times New Roman"/>
        </w:rPr>
        <w:t xml:space="preserve">endilerinin </w:t>
      </w:r>
      <w:r>
        <w:rPr>
          <w:rFonts w:ascii="Times New Roman" w:hAnsi="Times New Roman" w:cs="Times New Roman"/>
        </w:rPr>
        <w:t xml:space="preserve">sahibi ve dolayısıyla </w:t>
      </w:r>
      <w:r w:rsidR="002D03D8">
        <w:rPr>
          <w:rFonts w:ascii="Times New Roman" w:hAnsi="Times New Roman" w:cs="Times New Roman"/>
        </w:rPr>
        <w:t xml:space="preserve">işvereni olduğu sağlık kuruluşunda yürüttükleri hekimlik faaliyetinin, bir işverene </w:t>
      </w:r>
      <w:r w:rsidR="002D03D8" w:rsidRPr="002D03D8">
        <w:rPr>
          <w:rFonts w:ascii="Times New Roman" w:hAnsi="Times New Roman" w:cs="Times New Roman"/>
        </w:rPr>
        <w:t xml:space="preserve">hizmet akdine bağlı </w:t>
      </w:r>
      <w:r w:rsidR="002D03D8">
        <w:rPr>
          <w:rFonts w:ascii="Times New Roman" w:hAnsi="Times New Roman" w:cs="Times New Roman"/>
        </w:rPr>
        <w:t xml:space="preserve">çalışma niteliğinde olmayıp </w:t>
      </w:r>
      <w:r w:rsidR="002D03D8" w:rsidRPr="002D03D8">
        <w:rPr>
          <w:rFonts w:ascii="Times New Roman" w:hAnsi="Times New Roman" w:cs="Times New Roman"/>
        </w:rPr>
        <w:t xml:space="preserve">kendi adına ve hesabına bağımsız </w:t>
      </w:r>
      <w:r w:rsidR="002D03D8">
        <w:rPr>
          <w:rFonts w:ascii="Times New Roman" w:hAnsi="Times New Roman" w:cs="Times New Roman"/>
        </w:rPr>
        <w:t>çalıştıkları dikkate alın</w:t>
      </w:r>
      <w:r>
        <w:rPr>
          <w:rFonts w:ascii="Times New Roman" w:hAnsi="Times New Roman" w:cs="Times New Roman"/>
        </w:rPr>
        <w:t xml:space="preserve">dığında, bu kişilerin </w:t>
      </w:r>
      <w:r w:rsidR="002D03D8">
        <w:rPr>
          <w:rFonts w:ascii="Times New Roman" w:hAnsi="Times New Roman" w:cs="Times New Roman"/>
        </w:rPr>
        <w:t xml:space="preserve">5510 sayılı Yasanın 4/b (eski tabirle Bağ-Kur’lu) maddesi kapsamında sigortalılıkları devam edecektir. </w:t>
      </w:r>
      <w:r w:rsidR="003E2403">
        <w:rPr>
          <w:rFonts w:ascii="Times New Roman" w:hAnsi="Times New Roman" w:cs="Times New Roman"/>
        </w:rPr>
        <w:t xml:space="preserve">Sosyal sigorta mevzuatına göre aynı anda birden fazla sigortalılık türünde sigortalı olmak mümkün </w:t>
      </w:r>
      <w:r w:rsidR="00C342C2">
        <w:rPr>
          <w:rFonts w:ascii="Times New Roman" w:hAnsi="Times New Roman" w:cs="Times New Roman"/>
        </w:rPr>
        <w:t>olmadığından</w:t>
      </w:r>
      <w:r w:rsidR="003E2403">
        <w:rPr>
          <w:rFonts w:ascii="Times New Roman" w:hAnsi="Times New Roman" w:cs="Times New Roman"/>
        </w:rPr>
        <w:t xml:space="preserve"> 4/a sigortalığına geçmeleri </w:t>
      </w:r>
      <w:r w:rsidR="00C342C2">
        <w:rPr>
          <w:rFonts w:ascii="Times New Roman" w:hAnsi="Times New Roman" w:cs="Times New Roman"/>
        </w:rPr>
        <w:t>söz konusu değildir</w:t>
      </w:r>
      <w:r w:rsidR="003E2403">
        <w:rPr>
          <w:rFonts w:ascii="Times New Roman" w:hAnsi="Times New Roman" w:cs="Times New Roman"/>
        </w:rPr>
        <w:t xml:space="preserve">. </w:t>
      </w:r>
      <w:r w:rsidR="0004603C">
        <w:rPr>
          <w:rFonts w:ascii="Times New Roman" w:hAnsi="Times New Roman" w:cs="Times New Roman"/>
        </w:rPr>
        <w:t xml:space="preserve">Bu kişilerin de çalışma izni başvurusu yapmaları gerektiği değerlendirilmektedir. </w:t>
      </w:r>
    </w:p>
    <w:p w14:paraId="065DC6B9" w14:textId="77777777" w:rsidR="00967089" w:rsidRPr="00967089" w:rsidRDefault="00967089" w:rsidP="00743CE2">
      <w:pPr>
        <w:spacing w:line="276" w:lineRule="auto"/>
        <w:rPr>
          <w:rFonts w:ascii="Times New Roman" w:hAnsi="Times New Roman" w:cs="Times New Roman"/>
          <w:b/>
          <w:bCs/>
        </w:rPr>
      </w:pPr>
    </w:p>
    <w:p w14:paraId="6F1C9268" w14:textId="183A4FB9" w:rsidR="00AB6E31" w:rsidRPr="00950764" w:rsidRDefault="00AB6E31"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 xml:space="preserve">Emekli Sandığından emekli olanların emeklilik sonrası </w:t>
      </w:r>
      <w:r w:rsidR="00DB646E">
        <w:rPr>
          <w:rFonts w:ascii="Times New Roman" w:hAnsi="Times New Roman" w:cs="Times New Roman"/>
          <w:b/>
          <w:bCs/>
        </w:rPr>
        <w:t xml:space="preserve">4/a sigortalı olarak </w:t>
      </w:r>
      <w:r w:rsidRPr="00950764">
        <w:rPr>
          <w:rFonts w:ascii="Times New Roman" w:hAnsi="Times New Roman" w:cs="Times New Roman"/>
          <w:b/>
          <w:bCs/>
        </w:rPr>
        <w:t>çalışması gelir kaybı yaratır mı?</w:t>
      </w:r>
    </w:p>
    <w:p w14:paraId="1FA25CFD" w14:textId="77777777" w:rsidR="002C3C7C" w:rsidRDefault="002C3C7C" w:rsidP="00743CE2">
      <w:pPr>
        <w:spacing w:line="276" w:lineRule="auto"/>
        <w:rPr>
          <w:rFonts w:ascii="Times New Roman" w:hAnsi="Times New Roman" w:cs="Times New Roman"/>
          <w:b/>
          <w:bCs/>
        </w:rPr>
      </w:pPr>
    </w:p>
    <w:p w14:paraId="410B1A08" w14:textId="22C2450C" w:rsidR="004809CE" w:rsidRPr="004809CE" w:rsidRDefault="0007209D" w:rsidP="00743CE2">
      <w:pPr>
        <w:spacing w:line="276" w:lineRule="auto"/>
        <w:jc w:val="both"/>
        <w:rPr>
          <w:rFonts w:ascii="Times New Roman" w:hAnsi="Times New Roman" w:cs="Times New Roman"/>
        </w:rPr>
      </w:pPr>
      <w:r>
        <w:rPr>
          <w:rFonts w:ascii="Times New Roman" w:hAnsi="Times New Roman" w:cs="Times New Roman"/>
        </w:rPr>
        <w:t xml:space="preserve">5434 sayılı Emekli Sandığı Kanununa tabi olarak emekli aylığı bağlananlara 5434 sayılı Yasanın Ek 84. Maddesi </w:t>
      </w:r>
      <w:r w:rsidRPr="0007209D">
        <w:rPr>
          <w:rFonts w:ascii="Times New Roman" w:hAnsi="Times New Roman" w:cs="Times New Roman"/>
        </w:rPr>
        <w:t xml:space="preserve">kapsamında </w:t>
      </w:r>
      <w:r>
        <w:rPr>
          <w:rFonts w:ascii="Times New Roman" w:hAnsi="Times New Roman" w:cs="Times New Roman"/>
        </w:rPr>
        <w:t xml:space="preserve">verilen </w:t>
      </w:r>
      <w:r w:rsidRPr="005B4E26">
        <w:rPr>
          <w:rFonts w:ascii="Times New Roman" w:hAnsi="Times New Roman" w:cs="Times New Roman"/>
          <w:b/>
        </w:rPr>
        <w:t>ilave ödeme</w:t>
      </w:r>
      <w:r>
        <w:rPr>
          <w:rFonts w:ascii="Times New Roman" w:hAnsi="Times New Roman" w:cs="Times New Roman"/>
        </w:rPr>
        <w:t xml:space="preserve">, hekimlerin emeklilik sonrası özel sağlık kuruluşlarında </w:t>
      </w:r>
      <w:r w:rsidR="00CF18E4">
        <w:rPr>
          <w:rFonts w:ascii="Times New Roman" w:hAnsi="Times New Roman" w:cs="Times New Roman"/>
        </w:rPr>
        <w:t xml:space="preserve">hizmet akdi ile </w:t>
      </w:r>
      <w:r>
        <w:rPr>
          <w:rFonts w:ascii="Times New Roman" w:hAnsi="Times New Roman" w:cs="Times New Roman"/>
        </w:rPr>
        <w:t xml:space="preserve">çalışmaları durumunda </w:t>
      </w:r>
      <w:r w:rsidR="00CF18E4">
        <w:rPr>
          <w:rFonts w:ascii="Times New Roman" w:hAnsi="Times New Roman" w:cs="Times New Roman"/>
        </w:rPr>
        <w:t xml:space="preserve">(bu kişiler için sigorta destek primi ödeneceğinden) </w:t>
      </w:r>
      <w:r w:rsidRPr="0007209D">
        <w:rPr>
          <w:rFonts w:ascii="Times New Roman" w:hAnsi="Times New Roman" w:cs="Times New Roman"/>
        </w:rPr>
        <w:t>çalışmaya başladıkları tarihi takip eden ay başından itibaren kesil</w:t>
      </w:r>
      <w:r>
        <w:rPr>
          <w:rFonts w:ascii="Times New Roman" w:hAnsi="Times New Roman" w:cs="Times New Roman"/>
        </w:rPr>
        <w:t>ecekti</w:t>
      </w:r>
      <w:r w:rsidRPr="0007209D">
        <w:rPr>
          <w:rFonts w:ascii="Times New Roman" w:hAnsi="Times New Roman" w:cs="Times New Roman"/>
        </w:rPr>
        <w:t>r.</w:t>
      </w:r>
    </w:p>
    <w:p w14:paraId="19D4475D" w14:textId="77777777" w:rsidR="0011182D" w:rsidRPr="0011182D" w:rsidRDefault="0011182D" w:rsidP="00743CE2">
      <w:pPr>
        <w:spacing w:line="276" w:lineRule="auto"/>
        <w:rPr>
          <w:rFonts w:ascii="Times New Roman" w:hAnsi="Times New Roman" w:cs="Times New Roman"/>
          <w:b/>
          <w:bCs/>
        </w:rPr>
      </w:pPr>
    </w:p>
    <w:p w14:paraId="2406456E" w14:textId="77408A02" w:rsidR="002C3C7C" w:rsidRDefault="002C3C7C"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 xml:space="preserve">Özel sağlık kuruluşuna hizmet </w:t>
      </w:r>
      <w:r w:rsidR="00AB6E31" w:rsidRPr="00950764">
        <w:rPr>
          <w:rFonts w:ascii="Times New Roman" w:hAnsi="Times New Roman" w:cs="Times New Roman"/>
          <w:b/>
          <w:bCs/>
        </w:rPr>
        <w:t xml:space="preserve">vermek üzere kurulan </w:t>
      </w:r>
      <w:r w:rsidRPr="00950764">
        <w:rPr>
          <w:rFonts w:ascii="Times New Roman" w:hAnsi="Times New Roman" w:cs="Times New Roman"/>
          <w:b/>
          <w:bCs/>
        </w:rPr>
        <w:t>şirket veya muayenehane kapatılmak zorunda mı?</w:t>
      </w:r>
      <w:r w:rsidR="00AB6E31" w:rsidRPr="00950764">
        <w:rPr>
          <w:rFonts w:ascii="Times New Roman" w:hAnsi="Times New Roman" w:cs="Times New Roman"/>
          <w:b/>
          <w:bCs/>
        </w:rPr>
        <w:t xml:space="preserve"> </w:t>
      </w:r>
    </w:p>
    <w:p w14:paraId="5ACCFB80" w14:textId="77777777" w:rsidR="001B46B0" w:rsidRPr="001B46B0" w:rsidRDefault="001B46B0" w:rsidP="00743CE2">
      <w:pPr>
        <w:pStyle w:val="ListeParagraf"/>
        <w:spacing w:line="276" w:lineRule="auto"/>
        <w:rPr>
          <w:rFonts w:ascii="Times New Roman" w:hAnsi="Times New Roman" w:cs="Times New Roman"/>
          <w:b/>
          <w:bCs/>
        </w:rPr>
      </w:pPr>
    </w:p>
    <w:p w14:paraId="73E720FB" w14:textId="21EF8FF1" w:rsidR="00610837" w:rsidRDefault="00610837" w:rsidP="00743CE2">
      <w:pPr>
        <w:spacing w:line="276" w:lineRule="auto"/>
        <w:jc w:val="both"/>
        <w:rPr>
          <w:rFonts w:ascii="Times New Roman" w:hAnsi="Times New Roman" w:cs="Times New Roman"/>
        </w:rPr>
      </w:pPr>
      <w:r>
        <w:rPr>
          <w:rFonts w:ascii="Times New Roman" w:hAnsi="Times New Roman" w:cs="Times New Roman"/>
        </w:rPr>
        <w:t xml:space="preserve">Şirket veya muayenehanelerin </w:t>
      </w:r>
      <w:r w:rsidRPr="00610837">
        <w:rPr>
          <w:rFonts w:ascii="Times New Roman" w:hAnsi="Times New Roman" w:cs="Times New Roman"/>
        </w:rPr>
        <w:t>açık</w:t>
      </w:r>
      <w:r>
        <w:rPr>
          <w:rFonts w:ascii="Times New Roman" w:hAnsi="Times New Roman" w:cs="Times New Roman"/>
        </w:rPr>
        <w:t xml:space="preserve"> olması, </w:t>
      </w:r>
      <w:r w:rsidRPr="00610837">
        <w:rPr>
          <w:rFonts w:ascii="Times New Roman" w:hAnsi="Times New Roman" w:cs="Times New Roman"/>
        </w:rPr>
        <w:t>özel sağlık kuruluşları</w:t>
      </w:r>
      <w:r>
        <w:rPr>
          <w:rFonts w:ascii="Times New Roman" w:hAnsi="Times New Roman" w:cs="Times New Roman"/>
        </w:rPr>
        <w:t>nın</w:t>
      </w:r>
      <w:r w:rsidRPr="00610837">
        <w:rPr>
          <w:rFonts w:ascii="Times New Roman" w:hAnsi="Times New Roman" w:cs="Times New Roman"/>
        </w:rPr>
        <w:t xml:space="preserve"> hekimleri 4/a kapsamında sigorta girişlerini yap</w:t>
      </w:r>
      <w:r>
        <w:rPr>
          <w:rFonts w:ascii="Times New Roman" w:hAnsi="Times New Roman" w:cs="Times New Roman"/>
        </w:rPr>
        <w:t xml:space="preserve">malarına engel teşkil etmemektedir. </w:t>
      </w:r>
      <w:r w:rsidR="00CF18E4" w:rsidRPr="00CF18E4">
        <w:rPr>
          <w:rFonts w:ascii="Times New Roman" w:hAnsi="Times New Roman" w:cs="Times New Roman"/>
        </w:rPr>
        <w:t>Hekimlerin</w:t>
      </w:r>
      <w:r w:rsidR="00CF18E4">
        <w:rPr>
          <w:rFonts w:ascii="Times New Roman" w:hAnsi="Times New Roman" w:cs="Times New Roman"/>
        </w:rPr>
        <w:t xml:space="preserve">, </w:t>
      </w:r>
      <w:r>
        <w:rPr>
          <w:rFonts w:ascii="Times New Roman" w:hAnsi="Times New Roman" w:cs="Times New Roman"/>
        </w:rPr>
        <w:t xml:space="preserve">4/a’ya geçmek için </w:t>
      </w:r>
      <w:r w:rsidR="00CF18E4">
        <w:rPr>
          <w:rFonts w:ascii="Times New Roman" w:hAnsi="Times New Roman" w:cs="Times New Roman"/>
        </w:rPr>
        <w:t xml:space="preserve">esasında hizmet akdi ile bağlı çalıştıkları sağlık kuruluşlarına, aldıkları ücret karşılığı fatura kesmek </w:t>
      </w:r>
      <w:r>
        <w:rPr>
          <w:rFonts w:ascii="Times New Roman" w:hAnsi="Times New Roman" w:cs="Times New Roman"/>
        </w:rPr>
        <w:t>amacıyla</w:t>
      </w:r>
      <w:r w:rsidR="00CF18E4">
        <w:rPr>
          <w:rFonts w:ascii="Times New Roman" w:hAnsi="Times New Roman" w:cs="Times New Roman"/>
        </w:rPr>
        <w:t xml:space="preserve"> kurdukları </w:t>
      </w:r>
      <w:r w:rsidR="00CF18E4" w:rsidRPr="005B4E26">
        <w:rPr>
          <w:rFonts w:ascii="Times New Roman" w:hAnsi="Times New Roman" w:cs="Times New Roman"/>
        </w:rPr>
        <w:t>şirketler</w:t>
      </w:r>
      <w:r w:rsidR="00F9751B" w:rsidRPr="005B4E26">
        <w:rPr>
          <w:rFonts w:ascii="Times New Roman" w:hAnsi="Times New Roman" w:cs="Times New Roman"/>
        </w:rPr>
        <w:t>i</w:t>
      </w:r>
      <w:r w:rsidR="00CF18E4">
        <w:rPr>
          <w:rFonts w:ascii="Times New Roman" w:hAnsi="Times New Roman" w:cs="Times New Roman"/>
        </w:rPr>
        <w:t xml:space="preserve"> ve</w:t>
      </w:r>
      <w:r>
        <w:rPr>
          <w:rFonts w:ascii="Times New Roman" w:hAnsi="Times New Roman" w:cs="Times New Roman"/>
        </w:rPr>
        <w:t>ya</w:t>
      </w:r>
      <w:r w:rsidR="00CF18E4">
        <w:rPr>
          <w:rFonts w:ascii="Times New Roman" w:hAnsi="Times New Roman" w:cs="Times New Roman"/>
        </w:rPr>
        <w:t xml:space="preserve"> serbest meslek makbuzu kesmek </w:t>
      </w:r>
      <w:r>
        <w:rPr>
          <w:rFonts w:ascii="Times New Roman" w:hAnsi="Times New Roman" w:cs="Times New Roman"/>
        </w:rPr>
        <w:t>amacıyla</w:t>
      </w:r>
      <w:r w:rsidR="00CF18E4">
        <w:rPr>
          <w:rFonts w:ascii="Times New Roman" w:hAnsi="Times New Roman" w:cs="Times New Roman"/>
        </w:rPr>
        <w:t xml:space="preserve"> (genellik</w:t>
      </w:r>
      <w:r w:rsidR="000431DC">
        <w:rPr>
          <w:rFonts w:ascii="Times New Roman" w:hAnsi="Times New Roman" w:cs="Times New Roman"/>
        </w:rPr>
        <w:t>le</w:t>
      </w:r>
      <w:r w:rsidR="00CF18E4">
        <w:rPr>
          <w:rFonts w:ascii="Times New Roman" w:hAnsi="Times New Roman" w:cs="Times New Roman"/>
        </w:rPr>
        <w:t xml:space="preserve"> </w:t>
      </w:r>
      <w:r w:rsidR="000431DC">
        <w:rPr>
          <w:rFonts w:ascii="Times New Roman" w:hAnsi="Times New Roman" w:cs="Times New Roman"/>
        </w:rPr>
        <w:t xml:space="preserve">kendi </w:t>
      </w:r>
      <w:r w:rsidR="00CF18E4">
        <w:rPr>
          <w:rFonts w:ascii="Times New Roman" w:hAnsi="Times New Roman" w:cs="Times New Roman"/>
        </w:rPr>
        <w:t xml:space="preserve">evlerinde) açılmış gibi gösterilen muayenehaneleri kapatma ve/veya tasfiye etme mecburiyetleri yoktur. </w:t>
      </w:r>
      <w:r>
        <w:rPr>
          <w:rFonts w:ascii="Times New Roman" w:hAnsi="Times New Roman" w:cs="Times New Roman"/>
        </w:rPr>
        <w:t xml:space="preserve">Ancak şirket veya muayenehanelerin getirmeye devem edeceği mali külfetler hekimler tarafından değerlendirilerek bir karar verilebilir. </w:t>
      </w:r>
    </w:p>
    <w:p w14:paraId="0660E9C1" w14:textId="77777777" w:rsidR="00610837" w:rsidRDefault="00610837" w:rsidP="00610837">
      <w:pPr>
        <w:spacing w:line="276" w:lineRule="auto"/>
        <w:jc w:val="both"/>
        <w:rPr>
          <w:rFonts w:ascii="Times New Roman" w:hAnsi="Times New Roman" w:cs="Times New Roman"/>
        </w:rPr>
      </w:pPr>
    </w:p>
    <w:p w14:paraId="3EF997C2" w14:textId="5C716C9F" w:rsidR="00CF18E4" w:rsidRPr="00CF18E4" w:rsidRDefault="00CF18E4" w:rsidP="00610837">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Hekimlerin 4/a’lı çalıştığı sağlık kuruluşuna ayrıca fatura veya serbest meslek makbuzu kesmeleri mümkün mü?</w:t>
      </w:r>
    </w:p>
    <w:p w14:paraId="2AB83A50" w14:textId="77777777" w:rsidR="00AB6E31" w:rsidRPr="00950764" w:rsidRDefault="00AB6E31" w:rsidP="00743CE2">
      <w:pPr>
        <w:pStyle w:val="ListeParagraf"/>
        <w:spacing w:line="276" w:lineRule="auto"/>
        <w:rPr>
          <w:rFonts w:ascii="Times New Roman" w:hAnsi="Times New Roman" w:cs="Times New Roman"/>
          <w:b/>
          <w:bCs/>
        </w:rPr>
      </w:pPr>
    </w:p>
    <w:p w14:paraId="5E3280B6" w14:textId="7E71DB1A" w:rsidR="001C1A5C" w:rsidRDefault="00EB4C7B" w:rsidP="00DF0CAE">
      <w:pPr>
        <w:spacing w:line="276" w:lineRule="auto"/>
        <w:jc w:val="both"/>
        <w:rPr>
          <w:rFonts w:ascii="Times New Roman" w:hAnsi="Times New Roman" w:cs="Times New Roman"/>
        </w:rPr>
      </w:pPr>
      <w:r>
        <w:rPr>
          <w:rFonts w:ascii="Times New Roman" w:hAnsi="Times New Roman" w:cs="Times New Roman"/>
        </w:rPr>
        <w:t>Böyle bir çalışma şekli 1219 sayılı Yasada yapılan düzenlemenin temel amacına aykırı düşmektedir. Hekimlerin bir bölümü</w:t>
      </w:r>
      <w:r w:rsidR="0093425F">
        <w:rPr>
          <w:rFonts w:ascii="Times New Roman" w:hAnsi="Times New Roman" w:cs="Times New Roman"/>
        </w:rPr>
        <w:t>nün</w:t>
      </w:r>
      <w:r>
        <w:rPr>
          <w:rFonts w:ascii="Times New Roman" w:hAnsi="Times New Roman" w:cs="Times New Roman"/>
        </w:rPr>
        <w:t xml:space="preserve"> sabit bir ücrete ek olarak hizmete katkıları ölçüsünde “hak</w:t>
      </w:r>
      <w:r w:rsidR="000431DC">
        <w:rPr>
          <w:rFonts w:ascii="Times New Roman" w:hAnsi="Times New Roman" w:cs="Times New Roman"/>
        </w:rPr>
        <w:t xml:space="preserve"> </w:t>
      </w:r>
      <w:r>
        <w:rPr>
          <w:rFonts w:ascii="Times New Roman" w:hAnsi="Times New Roman" w:cs="Times New Roman"/>
        </w:rPr>
        <w:t xml:space="preserve">ediş” adı altında </w:t>
      </w:r>
      <w:r w:rsidR="0093425F">
        <w:rPr>
          <w:rFonts w:ascii="Times New Roman" w:hAnsi="Times New Roman" w:cs="Times New Roman"/>
        </w:rPr>
        <w:t xml:space="preserve">aldıkları </w:t>
      </w:r>
      <w:r>
        <w:rPr>
          <w:rFonts w:ascii="Times New Roman" w:hAnsi="Times New Roman" w:cs="Times New Roman"/>
        </w:rPr>
        <w:t>ücret ödemelerin yapılması</w:t>
      </w:r>
      <w:r w:rsidR="0093425F">
        <w:rPr>
          <w:rFonts w:ascii="Times New Roman" w:hAnsi="Times New Roman" w:cs="Times New Roman"/>
        </w:rPr>
        <w:t xml:space="preserve"> konusunda bazı işverenlerin </w:t>
      </w:r>
      <w:r>
        <w:rPr>
          <w:rFonts w:ascii="Times New Roman" w:hAnsi="Times New Roman" w:cs="Times New Roman"/>
        </w:rPr>
        <w:t xml:space="preserve">fatura veya serbest meslek makbuzu karşılığı </w:t>
      </w:r>
      <w:r w:rsidR="0093425F">
        <w:rPr>
          <w:rFonts w:ascii="Times New Roman" w:hAnsi="Times New Roman" w:cs="Times New Roman"/>
        </w:rPr>
        <w:t xml:space="preserve">bu ödemelere devam edilebileceği </w:t>
      </w:r>
      <w:r>
        <w:rPr>
          <w:rFonts w:ascii="Times New Roman" w:hAnsi="Times New Roman" w:cs="Times New Roman"/>
        </w:rPr>
        <w:t>belirtilmekteyse de bu ödemeler</w:t>
      </w:r>
      <w:r w:rsidR="00DF0CAE">
        <w:rPr>
          <w:rFonts w:ascii="Times New Roman" w:hAnsi="Times New Roman" w:cs="Times New Roman"/>
        </w:rPr>
        <w:t xml:space="preserve"> de ücret kapsamında olup</w:t>
      </w:r>
      <w:r>
        <w:rPr>
          <w:rFonts w:ascii="Times New Roman" w:hAnsi="Times New Roman" w:cs="Times New Roman"/>
        </w:rPr>
        <w:t xml:space="preserve"> prim </w:t>
      </w:r>
      <w:r w:rsidR="00DF0CAE">
        <w:rPr>
          <w:rFonts w:ascii="Times New Roman" w:hAnsi="Times New Roman" w:cs="Times New Roman"/>
        </w:rPr>
        <w:t>vb. adlarla</w:t>
      </w:r>
      <w:r>
        <w:rPr>
          <w:rFonts w:ascii="Times New Roman" w:hAnsi="Times New Roman" w:cs="Times New Roman"/>
        </w:rPr>
        <w:t xml:space="preserve"> bordrolarda gösterilmesi mümkün</w:t>
      </w:r>
      <w:r w:rsidR="0093425F">
        <w:rPr>
          <w:rFonts w:ascii="Times New Roman" w:hAnsi="Times New Roman" w:cs="Times New Roman"/>
        </w:rPr>
        <w:t xml:space="preserve"> ve gereklidir</w:t>
      </w:r>
      <w:r>
        <w:rPr>
          <w:rFonts w:ascii="Times New Roman" w:hAnsi="Times New Roman" w:cs="Times New Roman"/>
        </w:rPr>
        <w:t xml:space="preserve">. </w:t>
      </w:r>
    </w:p>
    <w:p w14:paraId="2D067A59" w14:textId="77777777" w:rsidR="001C1A5C" w:rsidRDefault="001C1A5C" w:rsidP="00DF0CAE">
      <w:pPr>
        <w:spacing w:line="276" w:lineRule="auto"/>
        <w:jc w:val="both"/>
        <w:rPr>
          <w:rFonts w:ascii="Times New Roman" w:hAnsi="Times New Roman" w:cs="Times New Roman"/>
        </w:rPr>
      </w:pPr>
    </w:p>
    <w:p w14:paraId="12225745" w14:textId="70EF6A61" w:rsidR="00DF0CAE" w:rsidRPr="00DF0CAE" w:rsidRDefault="00DF0CAE" w:rsidP="00DF0CAE">
      <w:pPr>
        <w:spacing w:line="276" w:lineRule="auto"/>
        <w:jc w:val="both"/>
        <w:rPr>
          <w:rFonts w:ascii="Times New Roman" w:hAnsi="Times New Roman" w:cs="Times New Roman"/>
          <w:sz w:val="20"/>
          <w:szCs w:val="20"/>
        </w:rPr>
      </w:pPr>
      <w:r>
        <w:rPr>
          <w:rFonts w:ascii="Times New Roman" w:hAnsi="Times New Roman" w:cs="Times New Roman"/>
        </w:rPr>
        <w:t xml:space="preserve">Nitekim Gelir Vergisi Kanununun 61.maddesi </w:t>
      </w:r>
      <w:r w:rsidR="00E661D7">
        <w:rPr>
          <w:rFonts w:ascii="Times New Roman" w:hAnsi="Times New Roman" w:cs="Times New Roman"/>
        </w:rPr>
        <w:t xml:space="preserve">açık bir şekilde </w:t>
      </w:r>
      <w:r>
        <w:rPr>
          <w:rFonts w:ascii="Times New Roman" w:hAnsi="Times New Roman" w:cs="Times New Roman"/>
        </w:rPr>
        <w:t>“</w:t>
      </w:r>
      <w:r w:rsidRPr="00DF0CAE">
        <w:rPr>
          <w:rFonts w:ascii="Times New Roman" w:hAnsi="Times New Roman" w:cs="Times New Roman"/>
          <w:sz w:val="20"/>
          <w:szCs w:val="20"/>
        </w:rPr>
        <w:t>Ücret, işverene tabi belirli bir işyerine bağlı olarak çalışanlara hizmet karşılığı verilen para ve ayınlar ile sağlanan ve para ile temsil edilebilen menfaatlerdir.</w:t>
      </w:r>
    </w:p>
    <w:p w14:paraId="0816741F" w14:textId="0D210644" w:rsidR="001C1A5C" w:rsidRDefault="00DF0CAE" w:rsidP="0093425F">
      <w:pPr>
        <w:spacing w:line="276" w:lineRule="auto"/>
        <w:jc w:val="both"/>
        <w:rPr>
          <w:rFonts w:ascii="Times New Roman" w:hAnsi="Times New Roman" w:cs="Times New Roman"/>
        </w:rPr>
      </w:pPr>
      <w:r w:rsidRPr="00DF0CAE">
        <w:rPr>
          <w:rFonts w:ascii="Times New Roman" w:hAnsi="Times New Roman" w:cs="Times New Roman"/>
          <w:sz w:val="20"/>
          <w:szCs w:val="20"/>
        </w:rPr>
        <w:t xml:space="preserve">Ücretin ödenek, tazminat, kasa tazminatı (Mali sorumluluk tazminatı), tahsisat, zam, avans, aidat, huzur hakkı, </w:t>
      </w:r>
      <w:r w:rsidRPr="00DF0CAE">
        <w:rPr>
          <w:rFonts w:ascii="Times New Roman" w:hAnsi="Times New Roman" w:cs="Times New Roman"/>
          <w:b/>
          <w:bCs/>
          <w:sz w:val="20"/>
          <w:szCs w:val="20"/>
        </w:rPr>
        <w:t>prim</w:t>
      </w:r>
      <w:r w:rsidRPr="00DF0CAE">
        <w:rPr>
          <w:rFonts w:ascii="Times New Roman" w:hAnsi="Times New Roman" w:cs="Times New Roman"/>
          <w:sz w:val="20"/>
          <w:szCs w:val="20"/>
        </w:rPr>
        <w:t xml:space="preserve">, ikramiye, gider karşılığı veya başka adlar altında ödenmiş olması veya </w:t>
      </w:r>
      <w:r w:rsidRPr="00DF0CAE">
        <w:rPr>
          <w:rFonts w:ascii="Times New Roman" w:hAnsi="Times New Roman" w:cs="Times New Roman"/>
          <w:b/>
          <w:bCs/>
          <w:sz w:val="20"/>
          <w:szCs w:val="20"/>
        </w:rPr>
        <w:t xml:space="preserve">bir ortaklık münasebeti niteliğinde olmamak şartı ile kazancın belli bir yüzdesi </w:t>
      </w:r>
      <w:r w:rsidRPr="00DF0CAE">
        <w:rPr>
          <w:rFonts w:ascii="Times New Roman" w:hAnsi="Times New Roman" w:cs="Times New Roman"/>
          <w:sz w:val="20"/>
          <w:szCs w:val="20"/>
        </w:rPr>
        <w:t>şeklinde tayin edilmiş bulunması onun mahiyetini değiştirmez.</w:t>
      </w:r>
      <w:r>
        <w:rPr>
          <w:rFonts w:ascii="Times New Roman" w:hAnsi="Times New Roman" w:cs="Times New Roman"/>
        </w:rPr>
        <w:t xml:space="preserve">” </w:t>
      </w:r>
      <w:r w:rsidR="00E661D7">
        <w:rPr>
          <w:rFonts w:ascii="Times New Roman" w:hAnsi="Times New Roman" w:cs="Times New Roman"/>
        </w:rPr>
        <w:t xml:space="preserve">demektedir. </w:t>
      </w:r>
      <w:r w:rsidR="0093425F" w:rsidRPr="0093425F">
        <w:rPr>
          <w:rFonts w:ascii="Times New Roman" w:hAnsi="Times New Roman" w:cs="Times New Roman"/>
        </w:rPr>
        <w:t xml:space="preserve">Hazine </w:t>
      </w:r>
      <w:r w:rsidR="00E661D7">
        <w:rPr>
          <w:rFonts w:ascii="Times New Roman" w:hAnsi="Times New Roman" w:cs="Times New Roman"/>
        </w:rPr>
        <w:t>v</w:t>
      </w:r>
      <w:r w:rsidR="0093425F" w:rsidRPr="0093425F">
        <w:rPr>
          <w:rFonts w:ascii="Times New Roman" w:hAnsi="Times New Roman" w:cs="Times New Roman"/>
        </w:rPr>
        <w:t>e Maliye Bakanlığı</w:t>
      </w:r>
      <w:r w:rsidR="0093425F">
        <w:rPr>
          <w:rFonts w:ascii="Times New Roman" w:hAnsi="Times New Roman" w:cs="Times New Roman"/>
        </w:rPr>
        <w:t xml:space="preserve"> (</w:t>
      </w:r>
      <w:r w:rsidR="0093425F" w:rsidRPr="0093425F">
        <w:rPr>
          <w:rFonts w:ascii="Times New Roman" w:hAnsi="Times New Roman" w:cs="Times New Roman"/>
        </w:rPr>
        <w:t>Vergi Denetim Kurulu Başkanlığı İstanbul Sektörel-3</w:t>
      </w:r>
      <w:r w:rsidR="0093425F">
        <w:rPr>
          <w:rFonts w:ascii="Times New Roman" w:hAnsi="Times New Roman" w:cs="Times New Roman"/>
        </w:rPr>
        <w:t xml:space="preserve"> </w:t>
      </w:r>
      <w:r w:rsidR="0093425F" w:rsidRPr="0093425F">
        <w:rPr>
          <w:rFonts w:ascii="Times New Roman" w:hAnsi="Times New Roman" w:cs="Times New Roman"/>
        </w:rPr>
        <w:t>Denetim Daire Başkanlığı</w:t>
      </w:r>
      <w:r w:rsidR="0093425F">
        <w:rPr>
          <w:rFonts w:ascii="Times New Roman" w:hAnsi="Times New Roman" w:cs="Times New Roman"/>
        </w:rPr>
        <w:t>) da 30.04.2026 tarihli yazısında</w:t>
      </w:r>
      <w:r>
        <w:rPr>
          <w:rFonts w:ascii="Times New Roman" w:hAnsi="Times New Roman" w:cs="Times New Roman"/>
        </w:rPr>
        <w:t xml:space="preserve">; özel </w:t>
      </w:r>
      <w:r w:rsidRPr="00DF0CAE">
        <w:rPr>
          <w:rFonts w:ascii="Times New Roman" w:hAnsi="Times New Roman" w:cs="Times New Roman"/>
        </w:rPr>
        <w:t xml:space="preserve">sağlık kuruluşlarında 5510 sayılı </w:t>
      </w:r>
      <w:r>
        <w:rPr>
          <w:rFonts w:ascii="Times New Roman" w:hAnsi="Times New Roman" w:cs="Times New Roman"/>
        </w:rPr>
        <w:t>Yasanın</w:t>
      </w:r>
      <w:r w:rsidRPr="00DF0CAE">
        <w:rPr>
          <w:rFonts w:ascii="Times New Roman" w:hAnsi="Times New Roman" w:cs="Times New Roman"/>
        </w:rPr>
        <w:t xml:space="preserve"> 4</w:t>
      </w:r>
      <w:r>
        <w:rPr>
          <w:rFonts w:ascii="Times New Roman" w:hAnsi="Times New Roman" w:cs="Times New Roman"/>
        </w:rPr>
        <w:t>/a maddesi</w:t>
      </w:r>
      <w:r w:rsidRPr="00DF0CAE">
        <w:rPr>
          <w:rFonts w:ascii="Times New Roman" w:hAnsi="Times New Roman" w:cs="Times New Roman"/>
        </w:rPr>
        <w:t xml:space="preserve"> kapsamında sigortalı olarak çalıştığı tespit edilen hizmet erbabının ilişkili olduğu şirketler üzerinden özel hastanelere ve sağlık kuruluşlarına fatura düzenlenerek gerçekleştirilen işlemler</w:t>
      </w:r>
      <w:r>
        <w:rPr>
          <w:rFonts w:ascii="Times New Roman" w:hAnsi="Times New Roman" w:cs="Times New Roman"/>
        </w:rPr>
        <w:t>in</w:t>
      </w:r>
      <w:r w:rsidRPr="00DF0CAE">
        <w:rPr>
          <w:rFonts w:ascii="Times New Roman" w:hAnsi="Times New Roman" w:cs="Times New Roman"/>
        </w:rPr>
        <w:t xml:space="preserve"> </w:t>
      </w:r>
      <w:r w:rsidR="00E661D7">
        <w:rPr>
          <w:rFonts w:ascii="Times New Roman" w:hAnsi="Times New Roman" w:cs="Times New Roman"/>
        </w:rPr>
        <w:t xml:space="preserve">(hekimler arasında bilinen adıyla “hibrit yaklaşım”ın) </w:t>
      </w:r>
      <w:r w:rsidRPr="00DF0CAE">
        <w:rPr>
          <w:rFonts w:ascii="Times New Roman" w:hAnsi="Times New Roman" w:cs="Times New Roman"/>
        </w:rPr>
        <w:t>vergi mevzuatı açısından potansiyel riskler barındır</w:t>
      </w:r>
      <w:r>
        <w:rPr>
          <w:rFonts w:ascii="Times New Roman" w:hAnsi="Times New Roman" w:cs="Times New Roman"/>
        </w:rPr>
        <w:t xml:space="preserve">dığı belirtilmiştir. </w:t>
      </w:r>
    </w:p>
    <w:p w14:paraId="7BC2BC3A" w14:textId="77777777" w:rsidR="001C1A5C" w:rsidRDefault="001C1A5C" w:rsidP="0093425F">
      <w:pPr>
        <w:spacing w:line="276" w:lineRule="auto"/>
        <w:jc w:val="both"/>
        <w:rPr>
          <w:rFonts w:ascii="Times New Roman" w:hAnsi="Times New Roman" w:cs="Times New Roman"/>
        </w:rPr>
      </w:pPr>
    </w:p>
    <w:p w14:paraId="6396F052" w14:textId="11FE0DAF" w:rsidR="00585C9F" w:rsidRPr="00EB4C7B" w:rsidRDefault="001C1A5C" w:rsidP="0093425F">
      <w:pPr>
        <w:spacing w:line="276" w:lineRule="auto"/>
        <w:jc w:val="both"/>
        <w:rPr>
          <w:rFonts w:ascii="Times New Roman" w:hAnsi="Times New Roman" w:cs="Times New Roman"/>
        </w:rPr>
      </w:pPr>
      <w:r>
        <w:rPr>
          <w:rFonts w:ascii="Times New Roman" w:hAnsi="Times New Roman" w:cs="Times New Roman"/>
        </w:rPr>
        <w:t xml:space="preserve">Hekimlerin, emekli aylıklarını hak ettikleri ölçüde yüksek alabilmelerinin, kazançları üzerinden SGK primi yatırılmasına bağlı olduğu hatırda tutulmalıdır. </w:t>
      </w:r>
    </w:p>
    <w:p w14:paraId="0A12797B" w14:textId="77777777" w:rsidR="00145D21" w:rsidRPr="00950764" w:rsidRDefault="00145D21" w:rsidP="00743CE2">
      <w:pPr>
        <w:spacing w:line="276" w:lineRule="auto"/>
        <w:jc w:val="both"/>
        <w:rPr>
          <w:rFonts w:ascii="Times New Roman" w:hAnsi="Times New Roman" w:cs="Times New Roman"/>
          <w:b/>
          <w:bCs/>
        </w:rPr>
      </w:pPr>
    </w:p>
    <w:p w14:paraId="12E052E0" w14:textId="2B92C20A" w:rsidR="00585C9F" w:rsidRPr="00950764" w:rsidRDefault="00E13447"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Hekimler kaç yerde çalışabilir?</w:t>
      </w:r>
    </w:p>
    <w:p w14:paraId="6A2C916B" w14:textId="73855969" w:rsidR="004A27F5" w:rsidRDefault="00B058E4" w:rsidP="009E48A7">
      <w:pPr>
        <w:spacing w:line="276" w:lineRule="auto"/>
        <w:jc w:val="both"/>
        <w:rPr>
          <w:rFonts w:ascii="Times New Roman" w:hAnsi="Times New Roman" w:cs="Times New Roman"/>
        </w:rPr>
      </w:pPr>
      <w:r>
        <w:rPr>
          <w:rFonts w:ascii="Times New Roman" w:hAnsi="Times New Roman" w:cs="Times New Roman"/>
        </w:rPr>
        <w:t xml:space="preserve">1219 sayılı Yasanın 12.maddesi uyarınca </w:t>
      </w:r>
      <w:r w:rsidR="005967BD">
        <w:rPr>
          <w:rFonts w:ascii="Times New Roman" w:hAnsi="Times New Roman" w:cs="Times New Roman"/>
        </w:rPr>
        <w:t>hekimler</w:t>
      </w:r>
      <w:r w:rsidR="005967BD" w:rsidRPr="005967BD">
        <w:rPr>
          <w:rFonts w:ascii="Times New Roman" w:hAnsi="Times New Roman" w:cs="Times New Roman"/>
        </w:rPr>
        <w:t xml:space="preserve">, en fazla iki sağlık </w:t>
      </w:r>
      <w:r w:rsidR="005967BD">
        <w:rPr>
          <w:rFonts w:ascii="Times New Roman" w:hAnsi="Times New Roman" w:cs="Times New Roman"/>
        </w:rPr>
        <w:t>kuruluşunda</w:t>
      </w:r>
      <w:r w:rsidR="005967BD" w:rsidRPr="005967BD">
        <w:rPr>
          <w:rFonts w:ascii="Times New Roman" w:hAnsi="Times New Roman" w:cs="Times New Roman"/>
        </w:rPr>
        <w:t xml:space="preserve"> çalışabilir.</w:t>
      </w:r>
      <w:r w:rsidR="005967BD">
        <w:rPr>
          <w:rFonts w:ascii="Times New Roman" w:hAnsi="Times New Roman" w:cs="Times New Roman"/>
        </w:rPr>
        <w:t xml:space="preserve"> Hekimin çalıştığı sağlık kuruluşlarından birinin SGK</w:t>
      </w:r>
      <w:r w:rsidR="005967BD" w:rsidRPr="005967BD">
        <w:rPr>
          <w:rFonts w:ascii="Times New Roman" w:hAnsi="Times New Roman" w:cs="Times New Roman"/>
        </w:rPr>
        <w:t xml:space="preserve"> ve kamu kurumları ile sözleşmeli çalışan özel sağlık kuruluş</w:t>
      </w:r>
      <w:r w:rsidR="005967BD">
        <w:rPr>
          <w:rFonts w:ascii="Times New Roman" w:hAnsi="Times New Roman" w:cs="Times New Roman"/>
        </w:rPr>
        <w:t xml:space="preserve">u veya </w:t>
      </w:r>
      <w:r w:rsidR="005967BD" w:rsidRPr="005967BD">
        <w:rPr>
          <w:rFonts w:ascii="Times New Roman" w:hAnsi="Times New Roman" w:cs="Times New Roman"/>
        </w:rPr>
        <w:t>vakıf üniversite</w:t>
      </w:r>
      <w:r w:rsidR="005967BD">
        <w:rPr>
          <w:rFonts w:ascii="Times New Roman" w:hAnsi="Times New Roman" w:cs="Times New Roman"/>
        </w:rPr>
        <w:t xml:space="preserve">si olması halinde, ikinci çalıştığı yerin de yine bu tür, yani SGK anlaşmalı bir sağlık kuruluşu olması, çalıştığı sağlık kuruluşlarından birinin SGK ile anlaşmasının olmaması halinde, ikinci çalıştığı yerin de yine SGK anlaşması olmayan bir sağlık kuruluşu olması şarttır. </w:t>
      </w:r>
    </w:p>
    <w:p w14:paraId="0BBCFD1A" w14:textId="77777777" w:rsidR="00E22B1D" w:rsidRDefault="00E22B1D" w:rsidP="009E48A7">
      <w:pPr>
        <w:spacing w:line="276" w:lineRule="auto"/>
        <w:jc w:val="both"/>
        <w:rPr>
          <w:rFonts w:ascii="Times New Roman" w:hAnsi="Times New Roman" w:cs="Times New Roman"/>
        </w:rPr>
      </w:pPr>
    </w:p>
    <w:p w14:paraId="3E761113" w14:textId="6F9EA912" w:rsidR="005B5674" w:rsidRPr="00133D1C" w:rsidRDefault="00E22B1D" w:rsidP="005B5674">
      <w:pPr>
        <w:spacing w:line="276" w:lineRule="auto"/>
        <w:ind w:firstLine="708"/>
        <w:jc w:val="both"/>
        <w:rPr>
          <w:rFonts w:ascii="Times New Roman" w:hAnsi="Times New Roman" w:cs="Times New Roman"/>
        </w:rPr>
      </w:pPr>
      <w:r>
        <w:rPr>
          <w:rFonts w:ascii="Times New Roman" w:hAnsi="Times New Roman" w:cs="Times New Roman"/>
        </w:rPr>
        <w:t xml:space="preserve">İşyeri hekimlikleri bu </w:t>
      </w:r>
      <w:r w:rsidR="0046528C">
        <w:rPr>
          <w:rFonts w:ascii="Times New Roman" w:hAnsi="Times New Roman" w:cs="Times New Roman"/>
        </w:rPr>
        <w:t xml:space="preserve">sayıya </w:t>
      </w:r>
      <w:r>
        <w:rPr>
          <w:rFonts w:ascii="Times New Roman" w:hAnsi="Times New Roman" w:cs="Times New Roman"/>
        </w:rPr>
        <w:t>dahil değildir.</w:t>
      </w:r>
      <w:r w:rsidR="00D31D67">
        <w:rPr>
          <w:rFonts w:ascii="Times New Roman" w:hAnsi="Times New Roman" w:cs="Times New Roman"/>
        </w:rPr>
        <w:t xml:space="preserve"> </w:t>
      </w:r>
      <w:r w:rsidR="005B5674" w:rsidRPr="00133D1C">
        <w:rPr>
          <w:rFonts w:ascii="Times New Roman" w:hAnsi="Times New Roman" w:cs="Times New Roman"/>
        </w:rPr>
        <w:t xml:space="preserve">Çalışma ve Sosyal Güvenlik Bakanlığına bağlı İSG-KATİP ile Sağlık Bakanlığına bağlı EKİP sistemleri arasında entegrasyon bulunmamakla birlikte, hekimlerin </w:t>
      </w:r>
      <w:r w:rsidR="0040014D">
        <w:rPr>
          <w:rFonts w:ascii="Times New Roman" w:hAnsi="Times New Roman" w:cs="Times New Roman"/>
        </w:rPr>
        <w:t xml:space="preserve">sözleşmelerini ve </w:t>
      </w:r>
      <w:r w:rsidR="005B5674" w:rsidRPr="00133D1C">
        <w:rPr>
          <w:rFonts w:ascii="Times New Roman" w:hAnsi="Times New Roman" w:cs="Times New Roman"/>
        </w:rPr>
        <w:t xml:space="preserve">çalışma saatlerini Sağlık Bakanlığına bildirme zorunlulukları </w:t>
      </w:r>
      <w:r w:rsidR="00EB255E">
        <w:rPr>
          <w:rFonts w:ascii="Times New Roman" w:hAnsi="Times New Roman" w:cs="Times New Roman"/>
        </w:rPr>
        <w:t>da olduğu düşünülerek</w:t>
      </w:r>
      <w:r w:rsidR="005B5674" w:rsidRPr="00133D1C">
        <w:rPr>
          <w:rFonts w:ascii="Times New Roman" w:hAnsi="Times New Roman" w:cs="Times New Roman"/>
        </w:rPr>
        <w:t xml:space="preserve"> </w:t>
      </w:r>
      <w:r w:rsidR="0040014D">
        <w:rPr>
          <w:rFonts w:ascii="Times New Roman" w:hAnsi="Times New Roman" w:cs="Times New Roman"/>
        </w:rPr>
        <w:t xml:space="preserve">çalışma </w:t>
      </w:r>
      <w:r w:rsidR="005B5674" w:rsidRPr="00133D1C">
        <w:rPr>
          <w:rFonts w:ascii="Times New Roman" w:hAnsi="Times New Roman" w:cs="Times New Roman"/>
        </w:rPr>
        <w:t>sürelerin</w:t>
      </w:r>
      <w:r w:rsidR="0040014D">
        <w:rPr>
          <w:rFonts w:ascii="Times New Roman" w:hAnsi="Times New Roman" w:cs="Times New Roman"/>
        </w:rPr>
        <w:t xml:space="preserve">in </w:t>
      </w:r>
      <w:r w:rsidR="00EB255E">
        <w:rPr>
          <w:rFonts w:ascii="Times New Roman" w:hAnsi="Times New Roman" w:cs="Times New Roman"/>
        </w:rPr>
        <w:t xml:space="preserve">nitelikli bir sağlık hizmeti verilebilecek şekilde </w:t>
      </w:r>
      <w:r w:rsidR="0040014D">
        <w:rPr>
          <w:rFonts w:ascii="Times New Roman" w:hAnsi="Times New Roman" w:cs="Times New Roman"/>
        </w:rPr>
        <w:t>belirlenmesi ve</w:t>
      </w:r>
      <w:r w:rsidR="005B5674" w:rsidRPr="00133D1C">
        <w:rPr>
          <w:rFonts w:ascii="Times New Roman" w:hAnsi="Times New Roman" w:cs="Times New Roman"/>
        </w:rPr>
        <w:t xml:space="preserve"> bildirilmesi yasal ve etik yükümlülük</w:t>
      </w:r>
      <w:r w:rsidR="00EB255E">
        <w:rPr>
          <w:rFonts w:ascii="Times New Roman" w:hAnsi="Times New Roman" w:cs="Times New Roman"/>
        </w:rPr>
        <w:t>tür.</w:t>
      </w:r>
    </w:p>
    <w:p w14:paraId="66E4D890" w14:textId="46FA26EF" w:rsidR="00E22B1D" w:rsidRDefault="00E22B1D" w:rsidP="009E48A7">
      <w:pPr>
        <w:spacing w:line="276" w:lineRule="auto"/>
        <w:jc w:val="both"/>
        <w:rPr>
          <w:rFonts w:ascii="Times New Roman" w:hAnsi="Times New Roman" w:cs="Times New Roman"/>
        </w:rPr>
      </w:pPr>
    </w:p>
    <w:p w14:paraId="59C11C0A" w14:textId="77777777" w:rsidR="00A51BFE" w:rsidRDefault="00A51BFE" w:rsidP="009E48A7">
      <w:pPr>
        <w:spacing w:line="276" w:lineRule="auto"/>
        <w:jc w:val="both"/>
        <w:rPr>
          <w:rFonts w:ascii="Times New Roman" w:hAnsi="Times New Roman" w:cs="Times New Roman"/>
        </w:rPr>
      </w:pPr>
    </w:p>
    <w:p w14:paraId="0165A726" w14:textId="1C441A72" w:rsidR="00A51BFE" w:rsidRPr="006514CC" w:rsidRDefault="006514CC" w:rsidP="006514CC">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Çalışma yeri iki ile sınırlandırılmazsa ne olur?</w:t>
      </w:r>
    </w:p>
    <w:p w14:paraId="26D5D0A7" w14:textId="77777777" w:rsidR="009E48A7" w:rsidRDefault="009E48A7" w:rsidP="009E48A7">
      <w:pPr>
        <w:spacing w:line="276" w:lineRule="auto"/>
        <w:jc w:val="both"/>
        <w:rPr>
          <w:rFonts w:ascii="Times New Roman" w:hAnsi="Times New Roman" w:cs="Times New Roman"/>
          <w:b/>
          <w:bCs/>
        </w:rPr>
      </w:pPr>
    </w:p>
    <w:p w14:paraId="2DAD8887" w14:textId="781B5CB4" w:rsidR="004A27F5" w:rsidRDefault="006514CC" w:rsidP="009E48A7">
      <w:pPr>
        <w:spacing w:line="276" w:lineRule="auto"/>
        <w:jc w:val="both"/>
        <w:rPr>
          <w:rFonts w:ascii="Times New Roman" w:hAnsi="Times New Roman" w:cs="Times New Roman"/>
        </w:rPr>
      </w:pPr>
      <w:r>
        <w:rPr>
          <w:rFonts w:ascii="Times New Roman" w:hAnsi="Times New Roman" w:cs="Times New Roman"/>
        </w:rPr>
        <w:t xml:space="preserve">Hekimler, </w:t>
      </w:r>
      <w:r w:rsidR="004A27F5" w:rsidRPr="004A27F5">
        <w:rPr>
          <w:rFonts w:ascii="Times New Roman" w:hAnsi="Times New Roman" w:cs="Times New Roman"/>
        </w:rPr>
        <w:t xml:space="preserve"> </w:t>
      </w:r>
      <w:r w:rsidRPr="002262B9">
        <w:rPr>
          <w:rFonts w:ascii="Times New Roman" w:hAnsi="Times New Roman" w:cs="Times New Roman"/>
        </w:rPr>
        <w:t>24/7/2025</w:t>
      </w:r>
      <w:r>
        <w:rPr>
          <w:rFonts w:ascii="Times New Roman" w:hAnsi="Times New Roman" w:cs="Times New Roman"/>
        </w:rPr>
        <w:t xml:space="preserve">’ten </w:t>
      </w:r>
      <w:r w:rsidRPr="00601C71">
        <w:rPr>
          <w:rFonts w:ascii="Times New Roman" w:hAnsi="Times New Roman" w:cs="Times New Roman"/>
        </w:rPr>
        <w:t>önce verilen çalışma izinleri için 1/6/2026 tarihine kadar</w:t>
      </w:r>
      <w:r>
        <w:rPr>
          <w:rFonts w:ascii="Times New Roman" w:hAnsi="Times New Roman" w:cs="Times New Roman"/>
        </w:rPr>
        <w:t xml:space="preserve"> </w:t>
      </w:r>
      <w:r w:rsidR="004A27F5" w:rsidRPr="004A27F5">
        <w:rPr>
          <w:rFonts w:ascii="Times New Roman" w:hAnsi="Times New Roman" w:cs="Times New Roman"/>
        </w:rPr>
        <w:t>yeni çalışma izni başvurusunda bulun</w:t>
      </w:r>
      <w:r>
        <w:rPr>
          <w:rFonts w:ascii="Times New Roman" w:hAnsi="Times New Roman" w:cs="Times New Roman"/>
        </w:rPr>
        <w:t xml:space="preserve">acak, aksi takdirde </w:t>
      </w:r>
      <w:r w:rsidRPr="004A27F5">
        <w:rPr>
          <w:rFonts w:ascii="Times New Roman" w:hAnsi="Times New Roman" w:cs="Times New Roman"/>
        </w:rPr>
        <w:t>çalışma izinleri iptal edil</w:t>
      </w:r>
      <w:r>
        <w:rPr>
          <w:rFonts w:ascii="Times New Roman" w:hAnsi="Times New Roman" w:cs="Times New Roman"/>
        </w:rPr>
        <w:t xml:space="preserve">ecektir. Hekimlerin çalışmalarını bu tarihe kadar mevzuata uygun hale getirmesi gerektiğinden, en fazla iki yer ile sınırlı olacak şekilde izin başvurusu yapmalıdır. </w:t>
      </w:r>
    </w:p>
    <w:p w14:paraId="43035FF7" w14:textId="77777777" w:rsidR="004A27F5" w:rsidRPr="004A27F5" w:rsidRDefault="004A27F5" w:rsidP="009E48A7">
      <w:pPr>
        <w:spacing w:line="276" w:lineRule="auto"/>
        <w:jc w:val="both"/>
        <w:rPr>
          <w:rFonts w:ascii="Times New Roman" w:hAnsi="Times New Roman" w:cs="Times New Roman"/>
        </w:rPr>
      </w:pPr>
    </w:p>
    <w:p w14:paraId="03C2491B" w14:textId="40A9ED7D" w:rsidR="00D3789C" w:rsidRDefault="00D3789C" w:rsidP="00743CE2">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Vakıf üniversitesinde çalışan hekimler izin başvurusu yapacak mı?</w:t>
      </w:r>
    </w:p>
    <w:p w14:paraId="31E3A0FE" w14:textId="77777777" w:rsidR="00D3789C" w:rsidRDefault="00D3789C" w:rsidP="00D3789C">
      <w:pPr>
        <w:spacing w:line="276" w:lineRule="auto"/>
        <w:jc w:val="both"/>
        <w:rPr>
          <w:rFonts w:ascii="Times New Roman" w:hAnsi="Times New Roman" w:cs="Times New Roman"/>
          <w:b/>
          <w:bCs/>
        </w:rPr>
      </w:pPr>
    </w:p>
    <w:p w14:paraId="42A77B41" w14:textId="51BDCC0A" w:rsidR="00D3789C" w:rsidRPr="00D3789C" w:rsidRDefault="00D3789C" w:rsidP="00D3789C">
      <w:pPr>
        <w:spacing w:line="276" w:lineRule="auto"/>
        <w:jc w:val="both"/>
        <w:rPr>
          <w:rFonts w:ascii="Times New Roman" w:hAnsi="Times New Roman" w:cs="Times New Roman"/>
        </w:rPr>
      </w:pPr>
      <w:r>
        <w:rPr>
          <w:rFonts w:ascii="Times New Roman" w:hAnsi="Times New Roman" w:cs="Times New Roman"/>
        </w:rPr>
        <w:t>V</w:t>
      </w:r>
      <w:r w:rsidRPr="00D3789C">
        <w:rPr>
          <w:rFonts w:ascii="Times New Roman" w:hAnsi="Times New Roman" w:cs="Times New Roman"/>
        </w:rPr>
        <w:t xml:space="preserve">akıf üniversitelerinde çalışan </w:t>
      </w:r>
      <w:r>
        <w:rPr>
          <w:rFonts w:ascii="Times New Roman" w:hAnsi="Times New Roman" w:cs="Times New Roman"/>
        </w:rPr>
        <w:t xml:space="preserve">hekimler de </w:t>
      </w:r>
      <w:r w:rsidRPr="002262B9">
        <w:rPr>
          <w:rFonts w:ascii="Times New Roman" w:hAnsi="Times New Roman" w:cs="Times New Roman"/>
        </w:rPr>
        <w:t>24/7/2025</w:t>
      </w:r>
      <w:r>
        <w:rPr>
          <w:rFonts w:ascii="Times New Roman" w:hAnsi="Times New Roman" w:cs="Times New Roman"/>
        </w:rPr>
        <w:t xml:space="preserve">’ten </w:t>
      </w:r>
      <w:r w:rsidRPr="00601C71">
        <w:rPr>
          <w:rFonts w:ascii="Times New Roman" w:hAnsi="Times New Roman" w:cs="Times New Roman"/>
        </w:rPr>
        <w:t>önce verilen çalışma izinleri için 1/6/2026 tarihine kadar</w:t>
      </w:r>
      <w:r>
        <w:rPr>
          <w:rFonts w:ascii="Times New Roman" w:hAnsi="Times New Roman" w:cs="Times New Roman"/>
        </w:rPr>
        <w:t xml:space="preserve"> </w:t>
      </w:r>
      <w:r w:rsidRPr="004A27F5">
        <w:rPr>
          <w:rFonts w:ascii="Times New Roman" w:hAnsi="Times New Roman" w:cs="Times New Roman"/>
        </w:rPr>
        <w:t>yeni çalışma izni başvurusunda bulun</w:t>
      </w:r>
      <w:r>
        <w:rPr>
          <w:rFonts w:ascii="Times New Roman" w:hAnsi="Times New Roman" w:cs="Times New Roman"/>
        </w:rPr>
        <w:t xml:space="preserve">mak zorundadır. </w:t>
      </w:r>
      <w:r w:rsidRPr="00D3789C">
        <w:rPr>
          <w:rFonts w:ascii="Times New Roman" w:hAnsi="Times New Roman" w:cs="Times New Roman"/>
        </w:rPr>
        <w:t xml:space="preserve">Bu tarihe kadar başvuruda bulunmayanların çalışma izinleri iptal </w:t>
      </w:r>
      <w:r>
        <w:rPr>
          <w:rFonts w:ascii="Times New Roman" w:hAnsi="Times New Roman" w:cs="Times New Roman"/>
        </w:rPr>
        <w:t>edilecektir</w:t>
      </w:r>
      <w:r w:rsidRPr="00D3789C">
        <w:rPr>
          <w:rFonts w:ascii="Times New Roman" w:hAnsi="Times New Roman" w:cs="Times New Roman"/>
        </w:rPr>
        <w:t>.</w:t>
      </w:r>
    </w:p>
    <w:p w14:paraId="09309A6D" w14:textId="77777777" w:rsidR="00D3789C" w:rsidRPr="00D3789C" w:rsidRDefault="00D3789C" w:rsidP="00D3789C">
      <w:pPr>
        <w:spacing w:line="276" w:lineRule="auto"/>
        <w:jc w:val="both"/>
        <w:rPr>
          <w:rFonts w:ascii="Times New Roman" w:hAnsi="Times New Roman" w:cs="Times New Roman"/>
          <w:b/>
          <w:bCs/>
        </w:rPr>
      </w:pPr>
    </w:p>
    <w:p w14:paraId="5FE7A1E1" w14:textId="105ABAF0" w:rsidR="007176BC" w:rsidRPr="00950764" w:rsidRDefault="007176BC"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Vakıf üniversitesi öğretim üyeleri kaç yerde çalışabilir?</w:t>
      </w:r>
    </w:p>
    <w:p w14:paraId="623D4464" w14:textId="77777777" w:rsidR="00D90280" w:rsidRDefault="00D90280" w:rsidP="00743CE2">
      <w:pPr>
        <w:pStyle w:val="ListeParagraf"/>
        <w:spacing w:line="276" w:lineRule="auto"/>
        <w:jc w:val="both"/>
        <w:rPr>
          <w:rFonts w:ascii="Times New Roman" w:hAnsi="Times New Roman" w:cs="Times New Roman"/>
          <w:b/>
          <w:bCs/>
        </w:rPr>
      </w:pPr>
    </w:p>
    <w:p w14:paraId="550B80BE" w14:textId="62FFF4AF" w:rsidR="00D3789C" w:rsidRDefault="00D3789C" w:rsidP="00743CE2">
      <w:pPr>
        <w:spacing w:line="276" w:lineRule="auto"/>
        <w:jc w:val="both"/>
        <w:rPr>
          <w:rFonts w:ascii="Times New Roman" w:hAnsi="Times New Roman" w:cs="Times New Roman"/>
        </w:rPr>
      </w:pPr>
      <w:r w:rsidRPr="00D3789C">
        <w:rPr>
          <w:rFonts w:ascii="Times New Roman" w:hAnsi="Times New Roman" w:cs="Times New Roman"/>
        </w:rPr>
        <w:t>Vakıf üniversitesi kadrosunda bulunan tıp fakültesi öğretim üyeleri, üniversite hastanesi dışında yalnızca vakıf üniversiteleriyle iş birliği protokolü bulunan bir özel hastanenin boş uzman tabip kadrosunda çalışabilir.</w:t>
      </w:r>
    </w:p>
    <w:p w14:paraId="7E523353" w14:textId="77777777" w:rsidR="001B46B0" w:rsidRPr="00660F8B" w:rsidRDefault="001B46B0" w:rsidP="00660F8B">
      <w:pPr>
        <w:spacing w:line="276" w:lineRule="auto"/>
        <w:jc w:val="both"/>
        <w:rPr>
          <w:rFonts w:ascii="Times New Roman" w:hAnsi="Times New Roman" w:cs="Times New Roman"/>
          <w:b/>
          <w:bCs/>
        </w:rPr>
      </w:pPr>
    </w:p>
    <w:p w14:paraId="0F68D55F" w14:textId="52022706" w:rsidR="00E13447" w:rsidRPr="00950764" w:rsidRDefault="00E13447"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K</w:t>
      </w:r>
      <w:r w:rsidR="00D90280" w:rsidRPr="00950764">
        <w:rPr>
          <w:rFonts w:ascii="Times New Roman" w:hAnsi="Times New Roman" w:cs="Times New Roman"/>
          <w:b/>
          <w:bCs/>
        </w:rPr>
        <w:t>imler k</w:t>
      </w:r>
      <w:r w:rsidRPr="00950764">
        <w:rPr>
          <w:rFonts w:ascii="Times New Roman" w:hAnsi="Times New Roman" w:cs="Times New Roman"/>
          <w:b/>
          <w:bCs/>
        </w:rPr>
        <w:t>adro dışı geçici çalış</w:t>
      </w:r>
      <w:r w:rsidR="00D90280" w:rsidRPr="00950764">
        <w:rPr>
          <w:rFonts w:ascii="Times New Roman" w:hAnsi="Times New Roman" w:cs="Times New Roman"/>
          <w:b/>
          <w:bCs/>
        </w:rPr>
        <w:t>abilir?</w:t>
      </w:r>
    </w:p>
    <w:p w14:paraId="4C5A3EB7" w14:textId="77777777" w:rsidR="00D90280" w:rsidRDefault="00D90280" w:rsidP="00743CE2">
      <w:pPr>
        <w:spacing w:line="276" w:lineRule="auto"/>
        <w:jc w:val="both"/>
        <w:rPr>
          <w:rFonts w:ascii="Times New Roman" w:hAnsi="Times New Roman" w:cs="Times New Roman"/>
          <w:b/>
          <w:bCs/>
        </w:rPr>
      </w:pPr>
    </w:p>
    <w:p w14:paraId="5078F98E" w14:textId="77777777" w:rsidR="00AC4712" w:rsidRDefault="00171327" w:rsidP="00AC4712">
      <w:pPr>
        <w:spacing w:line="276" w:lineRule="auto"/>
        <w:jc w:val="both"/>
        <w:rPr>
          <w:rFonts w:ascii="Times New Roman" w:hAnsi="Times New Roman" w:cs="Times New Roman"/>
        </w:rPr>
      </w:pPr>
      <w:r>
        <w:rPr>
          <w:rFonts w:ascii="Times New Roman" w:hAnsi="Times New Roman" w:cs="Times New Roman"/>
        </w:rPr>
        <w:t xml:space="preserve">Kural olarak sağlık kuruluşlarında </w:t>
      </w:r>
      <w:r w:rsidRPr="00171327">
        <w:rPr>
          <w:rFonts w:ascii="Times New Roman" w:hAnsi="Times New Roman" w:cs="Times New Roman"/>
        </w:rPr>
        <w:t>hekim istihdamı için ruhsata esas branşlarda boş kadro bulunması gerekmektedir.</w:t>
      </w:r>
      <w:r w:rsidR="00A23F07">
        <w:rPr>
          <w:rFonts w:ascii="Times New Roman" w:hAnsi="Times New Roman" w:cs="Times New Roman"/>
        </w:rPr>
        <w:t xml:space="preserve"> Ancak istisnai bazı hallerde </w:t>
      </w:r>
      <w:r w:rsidR="00AC4712">
        <w:rPr>
          <w:rFonts w:ascii="Times New Roman" w:hAnsi="Times New Roman" w:cs="Times New Roman"/>
        </w:rPr>
        <w:t>“kadro dışı geçici” çalışma mümkündür.</w:t>
      </w:r>
    </w:p>
    <w:p w14:paraId="4C147276" w14:textId="77777777" w:rsidR="00AC4712" w:rsidRDefault="00AC4712" w:rsidP="00AC4712">
      <w:pPr>
        <w:spacing w:line="276" w:lineRule="auto"/>
        <w:jc w:val="both"/>
        <w:rPr>
          <w:rFonts w:ascii="Times New Roman" w:hAnsi="Times New Roman" w:cs="Times New Roman"/>
        </w:rPr>
      </w:pPr>
    </w:p>
    <w:p w14:paraId="0D3513D7" w14:textId="6F6CD6E4" w:rsidR="00AC4712" w:rsidRPr="00D71C02" w:rsidRDefault="00C273CC" w:rsidP="00AC4712">
      <w:pPr>
        <w:pStyle w:val="ListeParagraf"/>
        <w:numPr>
          <w:ilvl w:val="0"/>
          <w:numId w:val="3"/>
        </w:numPr>
        <w:spacing w:line="276" w:lineRule="auto"/>
        <w:jc w:val="both"/>
        <w:rPr>
          <w:rFonts w:ascii="Times New Roman" w:hAnsi="Times New Roman" w:cs="Times New Roman"/>
          <w:color w:val="000000" w:themeColor="text1"/>
        </w:rPr>
      </w:pPr>
      <w:r w:rsidRPr="00C273CC">
        <w:rPr>
          <w:rFonts w:ascii="Times New Roman" w:hAnsi="Times New Roman" w:cs="Times New Roman"/>
        </w:rPr>
        <w:t xml:space="preserve">Planlama kapsamındaki </w:t>
      </w:r>
      <w:r>
        <w:rPr>
          <w:rFonts w:ascii="Times New Roman" w:hAnsi="Times New Roman" w:cs="Times New Roman"/>
        </w:rPr>
        <w:t>b</w:t>
      </w:r>
      <w:r w:rsidR="00A23F07" w:rsidRPr="00AC4712">
        <w:rPr>
          <w:rFonts w:ascii="Times New Roman" w:hAnsi="Times New Roman" w:cs="Times New Roman"/>
        </w:rPr>
        <w:t xml:space="preserve">ir özel sağlık </w:t>
      </w:r>
      <w:r w:rsidR="00A23F07" w:rsidRPr="00D71C02">
        <w:rPr>
          <w:rFonts w:ascii="Times New Roman" w:hAnsi="Times New Roman" w:cs="Times New Roman"/>
          <w:color w:val="000000" w:themeColor="text1"/>
        </w:rPr>
        <w:t xml:space="preserve">kuruluşunda </w:t>
      </w:r>
      <w:r w:rsidR="009B04D4" w:rsidRPr="00D71C02">
        <w:rPr>
          <w:rFonts w:ascii="Times New Roman" w:hAnsi="Times New Roman" w:cs="Times New Roman"/>
          <w:color w:val="000000" w:themeColor="text1"/>
        </w:rPr>
        <w:t>“</w:t>
      </w:r>
      <w:r w:rsidR="00A23F07" w:rsidRPr="00D71C02">
        <w:rPr>
          <w:rFonts w:ascii="Times New Roman" w:hAnsi="Times New Roman" w:cs="Times New Roman"/>
          <w:color w:val="000000" w:themeColor="text1"/>
        </w:rPr>
        <w:t>kadrolu</w:t>
      </w:r>
      <w:r w:rsidR="00DD0078" w:rsidRPr="00D71C02">
        <w:rPr>
          <w:rFonts w:ascii="Times New Roman" w:hAnsi="Times New Roman" w:cs="Times New Roman"/>
          <w:color w:val="000000" w:themeColor="text1"/>
        </w:rPr>
        <w:t xml:space="preserve">” </w:t>
      </w:r>
      <w:r w:rsidR="00A23F07" w:rsidRPr="00D71C02">
        <w:rPr>
          <w:rFonts w:ascii="Times New Roman" w:hAnsi="Times New Roman" w:cs="Times New Roman"/>
          <w:color w:val="000000" w:themeColor="text1"/>
        </w:rPr>
        <w:t xml:space="preserve">çalışan hekim, </w:t>
      </w:r>
      <w:r w:rsidRPr="00D71C02">
        <w:rPr>
          <w:rFonts w:ascii="Times New Roman" w:hAnsi="Times New Roman" w:cs="Times New Roman"/>
          <w:color w:val="000000" w:themeColor="text1"/>
        </w:rPr>
        <w:t xml:space="preserve">Bakanlığın istihdam planlamaları gereğince, 1219 sayılı Kanunun 12. maddesine uygun olmak kaydıyla </w:t>
      </w:r>
      <w:r w:rsidR="00A23F07" w:rsidRPr="00D71C02">
        <w:rPr>
          <w:rFonts w:ascii="Times New Roman" w:hAnsi="Times New Roman" w:cs="Times New Roman"/>
          <w:color w:val="000000" w:themeColor="text1"/>
        </w:rPr>
        <w:t xml:space="preserve">başka bir sağlık kuruluşunda </w:t>
      </w:r>
      <w:r w:rsidR="009B04D4" w:rsidRPr="00D71C02">
        <w:rPr>
          <w:rFonts w:ascii="Times New Roman" w:hAnsi="Times New Roman" w:cs="Times New Roman"/>
          <w:color w:val="000000" w:themeColor="text1"/>
        </w:rPr>
        <w:t xml:space="preserve">daha </w:t>
      </w:r>
      <w:r w:rsidR="00A23F07" w:rsidRPr="00D71C02">
        <w:rPr>
          <w:rFonts w:ascii="Times New Roman" w:hAnsi="Times New Roman" w:cs="Times New Roman"/>
          <w:color w:val="000000" w:themeColor="text1"/>
        </w:rPr>
        <w:t xml:space="preserve">kadro şartı aranmaksızın </w:t>
      </w:r>
      <w:r w:rsidR="004F5F19" w:rsidRPr="00D71C02">
        <w:rPr>
          <w:rFonts w:ascii="Times New Roman" w:hAnsi="Times New Roman" w:cs="Times New Roman"/>
          <w:color w:val="000000" w:themeColor="text1"/>
        </w:rPr>
        <w:t>“</w:t>
      </w:r>
      <w:r w:rsidR="00A23F07" w:rsidRPr="00D71C02">
        <w:rPr>
          <w:rFonts w:ascii="Times New Roman" w:hAnsi="Times New Roman" w:cs="Times New Roman"/>
          <w:color w:val="000000" w:themeColor="text1"/>
        </w:rPr>
        <w:t xml:space="preserve">kadro dışı </w:t>
      </w:r>
      <w:r w:rsidR="004F5F19" w:rsidRPr="00D71C02">
        <w:rPr>
          <w:rFonts w:ascii="Times New Roman" w:hAnsi="Times New Roman" w:cs="Times New Roman"/>
          <w:color w:val="000000" w:themeColor="text1"/>
        </w:rPr>
        <w:t xml:space="preserve">geçici” </w:t>
      </w:r>
      <w:r w:rsidR="00A23F07" w:rsidRPr="00D71C02">
        <w:rPr>
          <w:rFonts w:ascii="Times New Roman" w:hAnsi="Times New Roman" w:cs="Times New Roman"/>
          <w:color w:val="000000" w:themeColor="text1"/>
        </w:rPr>
        <w:t>çalışabil</w:t>
      </w:r>
      <w:r w:rsidR="00AC4712" w:rsidRPr="00D71C02">
        <w:rPr>
          <w:rFonts w:ascii="Times New Roman" w:hAnsi="Times New Roman" w:cs="Times New Roman"/>
          <w:color w:val="000000" w:themeColor="text1"/>
        </w:rPr>
        <w:t>ir.</w:t>
      </w:r>
    </w:p>
    <w:p w14:paraId="77109A59" w14:textId="3DB7D3EA" w:rsidR="00AC4712" w:rsidRPr="00D71C02" w:rsidRDefault="00AC4712" w:rsidP="00AC4712">
      <w:pPr>
        <w:pStyle w:val="ListeParagraf"/>
        <w:numPr>
          <w:ilvl w:val="0"/>
          <w:numId w:val="3"/>
        </w:numPr>
        <w:spacing w:line="276" w:lineRule="auto"/>
        <w:jc w:val="both"/>
        <w:rPr>
          <w:rFonts w:ascii="Times New Roman" w:hAnsi="Times New Roman" w:cs="Times New Roman"/>
          <w:color w:val="000000" w:themeColor="text1"/>
        </w:rPr>
      </w:pPr>
      <w:r w:rsidRPr="00D71C02">
        <w:rPr>
          <w:rFonts w:ascii="Times New Roman" w:hAnsi="Times New Roman" w:cs="Times New Roman"/>
          <w:color w:val="000000" w:themeColor="text1"/>
        </w:rPr>
        <w:t>60 yaşını dolduranlar kadrolu çalışma ve boş kadro şartı aranmaksızın iki özel sağlık kuruluşunda çalışabilir.</w:t>
      </w:r>
    </w:p>
    <w:p w14:paraId="7A2F0E9B" w14:textId="77777777" w:rsidR="00CD0633" w:rsidRPr="00D71C02" w:rsidRDefault="00AC4712" w:rsidP="00CD0633">
      <w:pPr>
        <w:pStyle w:val="ListeParagraf"/>
        <w:numPr>
          <w:ilvl w:val="0"/>
          <w:numId w:val="3"/>
        </w:numPr>
        <w:spacing w:line="276" w:lineRule="auto"/>
        <w:jc w:val="both"/>
        <w:rPr>
          <w:rFonts w:ascii="Times New Roman" w:hAnsi="Times New Roman" w:cs="Times New Roman"/>
          <w:color w:val="000000" w:themeColor="text1"/>
        </w:rPr>
      </w:pPr>
      <w:r w:rsidRPr="00D71C02">
        <w:rPr>
          <w:rFonts w:ascii="Times New Roman" w:hAnsi="Times New Roman" w:cs="Times New Roman"/>
          <w:color w:val="000000" w:themeColor="text1"/>
        </w:rPr>
        <w:t>Engellilik oranı en az yüzde 60 olanlar kadrolu çalışma ve boş kadro şartı aranmaksızın iki özel sağlık kuruluşunda çalışabilir.</w:t>
      </w:r>
    </w:p>
    <w:p w14:paraId="6FBFBA4B" w14:textId="195FEEC3" w:rsidR="00CD0633" w:rsidRPr="00D71C02" w:rsidRDefault="00AC4712" w:rsidP="00AC4712">
      <w:pPr>
        <w:pStyle w:val="ListeParagraf"/>
        <w:numPr>
          <w:ilvl w:val="0"/>
          <w:numId w:val="3"/>
        </w:numPr>
        <w:spacing w:line="276" w:lineRule="auto"/>
        <w:jc w:val="both"/>
        <w:rPr>
          <w:rFonts w:ascii="Times New Roman" w:hAnsi="Times New Roman" w:cs="Times New Roman"/>
          <w:color w:val="000000" w:themeColor="text1"/>
        </w:rPr>
      </w:pPr>
      <w:r w:rsidRPr="00D71C02">
        <w:rPr>
          <w:rFonts w:ascii="Times New Roman" w:hAnsi="Times New Roman" w:cs="Times New Roman"/>
          <w:color w:val="000000" w:themeColor="text1"/>
        </w:rPr>
        <w:t xml:space="preserve">Ücretli veya ücretsiz izinli sayılarak yurtdışına gönderilen kamu görevlisi </w:t>
      </w:r>
      <w:r w:rsidR="000E720D" w:rsidRPr="00D71C02">
        <w:rPr>
          <w:rFonts w:ascii="Times New Roman" w:hAnsi="Times New Roman" w:cs="Times New Roman"/>
          <w:color w:val="000000" w:themeColor="text1"/>
        </w:rPr>
        <w:t>olanlar</w:t>
      </w:r>
      <w:r w:rsidRPr="00D71C02">
        <w:rPr>
          <w:rFonts w:ascii="Times New Roman" w:hAnsi="Times New Roman" w:cs="Times New Roman"/>
          <w:color w:val="000000" w:themeColor="text1"/>
        </w:rPr>
        <w:t xml:space="preserve"> ile ilgili mevzuattan kaynaklanan yükümlülükleri bulunan </w:t>
      </w:r>
      <w:r w:rsidR="000E720D" w:rsidRPr="00D71C02">
        <w:rPr>
          <w:rFonts w:ascii="Times New Roman" w:hAnsi="Times New Roman" w:cs="Times New Roman"/>
          <w:color w:val="000000" w:themeColor="text1"/>
        </w:rPr>
        <w:t>hekimler</w:t>
      </w:r>
      <w:r w:rsidRPr="00D71C02">
        <w:rPr>
          <w:rFonts w:ascii="Times New Roman" w:hAnsi="Times New Roman" w:cs="Times New Roman"/>
          <w:color w:val="000000" w:themeColor="text1"/>
        </w:rPr>
        <w:t xml:space="preserve"> hariç olmak üzere, yurtdışında en az iki yıl süreyle mesleğini icra eden </w:t>
      </w:r>
      <w:r w:rsidR="000E720D" w:rsidRPr="00D71C02">
        <w:rPr>
          <w:rFonts w:ascii="Times New Roman" w:hAnsi="Times New Roman" w:cs="Times New Roman"/>
          <w:color w:val="000000" w:themeColor="text1"/>
        </w:rPr>
        <w:t>hekimler</w:t>
      </w:r>
      <w:r w:rsidRPr="00D71C02">
        <w:rPr>
          <w:rFonts w:ascii="Times New Roman" w:hAnsi="Times New Roman" w:cs="Times New Roman"/>
          <w:color w:val="000000" w:themeColor="text1"/>
        </w:rPr>
        <w:t>, yurtdışından döndükten sonra altı ay içinde başvurması halinde Türkiye’de çalışmak üzere tercih edecekleri özel hastanede bir kereye mahsus olmak üzere kadro dışı geçici çalışabilir.</w:t>
      </w:r>
    </w:p>
    <w:p w14:paraId="4CC03FE3" w14:textId="77777777" w:rsidR="000E720D" w:rsidRPr="00D71C02" w:rsidRDefault="00AC4712" w:rsidP="00AC4712">
      <w:pPr>
        <w:pStyle w:val="ListeParagraf"/>
        <w:numPr>
          <w:ilvl w:val="0"/>
          <w:numId w:val="3"/>
        </w:numPr>
        <w:spacing w:line="276" w:lineRule="auto"/>
        <w:jc w:val="both"/>
        <w:rPr>
          <w:rFonts w:ascii="Times New Roman" w:hAnsi="Times New Roman" w:cs="Times New Roman"/>
          <w:color w:val="000000" w:themeColor="text1"/>
        </w:rPr>
      </w:pPr>
      <w:r w:rsidRPr="00D71C02">
        <w:rPr>
          <w:rFonts w:ascii="Times New Roman" w:hAnsi="Times New Roman" w:cs="Times New Roman"/>
          <w:color w:val="000000" w:themeColor="text1"/>
        </w:rPr>
        <w:t xml:space="preserve">Türkiye’de mesleğini icra etme yetkisine sahip olan ve yurt dışında mesleki faaliyette bulunan </w:t>
      </w:r>
      <w:r w:rsidR="000E720D" w:rsidRPr="00D71C02">
        <w:rPr>
          <w:rFonts w:ascii="Times New Roman" w:hAnsi="Times New Roman" w:cs="Times New Roman"/>
          <w:color w:val="000000" w:themeColor="text1"/>
        </w:rPr>
        <w:t>hekimler</w:t>
      </w:r>
      <w:r w:rsidRPr="00D71C02">
        <w:rPr>
          <w:rFonts w:ascii="Times New Roman" w:hAnsi="Times New Roman" w:cs="Times New Roman"/>
          <w:color w:val="000000" w:themeColor="text1"/>
        </w:rPr>
        <w:t>, bir yıl içinde toplamda altı ayı geçmeyecek şekilde Bakanlıkça uygun görülmesi halinde kadro dışı geçici olarak özel hastanede çalıştırılabilir.</w:t>
      </w:r>
      <w:r w:rsidR="000E720D" w:rsidRPr="00D71C02">
        <w:rPr>
          <w:rFonts w:ascii="Times New Roman" w:hAnsi="Times New Roman" w:cs="Times New Roman"/>
          <w:color w:val="000000" w:themeColor="text1"/>
        </w:rPr>
        <w:t xml:space="preserve"> </w:t>
      </w:r>
    </w:p>
    <w:p w14:paraId="5CBAF122" w14:textId="75FD2033" w:rsidR="001708E8" w:rsidRPr="005B4E26" w:rsidRDefault="001708E8" w:rsidP="00AC4712">
      <w:pPr>
        <w:pStyle w:val="ListeParagraf"/>
        <w:numPr>
          <w:ilvl w:val="0"/>
          <w:numId w:val="3"/>
        </w:numPr>
        <w:spacing w:line="276" w:lineRule="auto"/>
        <w:jc w:val="both"/>
        <w:rPr>
          <w:rFonts w:ascii="Times New Roman" w:hAnsi="Times New Roman" w:cs="Times New Roman"/>
          <w:color w:val="000000" w:themeColor="text1"/>
        </w:rPr>
      </w:pPr>
      <w:r w:rsidRPr="005B4E26">
        <w:rPr>
          <w:rFonts w:ascii="Times New Roman" w:hAnsi="Times New Roman" w:cs="Times New Roman"/>
          <w:color w:val="000000" w:themeColor="text1"/>
        </w:rPr>
        <w:t>Bakanlıkça izin verilmesi kaydıyla yabancı hekim kadro dışı geçici çalıştırılabilir.</w:t>
      </w:r>
    </w:p>
    <w:p w14:paraId="36FA084E" w14:textId="32922E58" w:rsidR="00660F8B" w:rsidRPr="000E720D" w:rsidRDefault="00AC4712" w:rsidP="00743CE2">
      <w:pPr>
        <w:pStyle w:val="ListeParagraf"/>
        <w:numPr>
          <w:ilvl w:val="0"/>
          <w:numId w:val="3"/>
        </w:numPr>
        <w:spacing w:line="276" w:lineRule="auto"/>
        <w:jc w:val="both"/>
        <w:rPr>
          <w:rFonts w:ascii="Times New Roman" w:hAnsi="Times New Roman" w:cs="Times New Roman"/>
          <w:b/>
          <w:bCs/>
        </w:rPr>
      </w:pPr>
      <w:r w:rsidRPr="000E720D">
        <w:rPr>
          <w:rFonts w:ascii="Times New Roman" w:hAnsi="Times New Roman" w:cs="Times New Roman"/>
        </w:rPr>
        <w:t xml:space="preserve">1/1/2025 tarihi itibarıyla faal muayenehanesi olup başka bir sağlık kuruluşunda çalışmayan </w:t>
      </w:r>
      <w:r w:rsidR="000E720D" w:rsidRPr="000E720D">
        <w:rPr>
          <w:rFonts w:ascii="Times New Roman" w:hAnsi="Times New Roman" w:cs="Times New Roman"/>
        </w:rPr>
        <w:t>hekimlerin</w:t>
      </w:r>
      <w:r w:rsidRPr="000E720D">
        <w:rPr>
          <w:rFonts w:ascii="Times New Roman" w:hAnsi="Times New Roman" w:cs="Times New Roman"/>
        </w:rPr>
        <w:t xml:space="preserve"> muayenehanelerini kapatması halinde aynı ildeki en fazla iki özel hastanede kadro dışı geçici olarak çalışmasına izin verilir. </w:t>
      </w:r>
    </w:p>
    <w:p w14:paraId="14B799A0" w14:textId="77777777" w:rsidR="000E720D" w:rsidRPr="000E720D" w:rsidRDefault="000E720D" w:rsidP="000E720D">
      <w:pPr>
        <w:pStyle w:val="ListeParagraf"/>
        <w:spacing w:line="276" w:lineRule="auto"/>
        <w:jc w:val="both"/>
        <w:rPr>
          <w:rFonts w:ascii="Times New Roman" w:hAnsi="Times New Roman" w:cs="Times New Roman"/>
          <w:b/>
          <w:bCs/>
        </w:rPr>
      </w:pPr>
    </w:p>
    <w:p w14:paraId="0B204D23" w14:textId="7868B414" w:rsidR="00AC4712" w:rsidRDefault="00AC4712" w:rsidP="00AC4712">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 xml:space="preserve">Çalışma belgesi düzenlenmeksizin </w:t>
      </w:r>
      <w:r w:rsidR="00403D11">
        <w:rPr>
          <w:rFonts w:ascii="Times New Roman" w:hAnsi="Times New Roman" w:cs="Times New Roman"/>
          <w:b/>
          <w:bCs/>
        </w:rPr>
        <w:t>özel sağlık kuruluşunda</w:t>
      </w:r>
      <w:r>
        <w:rPr>
          <w:rFonts w:ascii="Times New Roman" w:hAnsi="Times New Roman" w:cs="Times New Roman"/>
          <w:b/>
          <w:bCs/>
        </w:rPr>
        <w:t xml:space="preserve"> çalışma</w:t>
      </w:r>
      <w:r w:rsidR="00403D11">
        <w:rPr>
          <w:rFonts w:ascii="Times New Roman" w:hAnsi="Times New Roman" w:cs="Times New Roman"/>
          <w:b/>
          <w:bCs/>
        </w:rPr>
        <w:t>k</w:t>
      </w:r>
      <w:r>
        <w:rPr>
          <w:rFonts w:ascii="Times New Roman" w:hAnsi="Times New Roman" w:cs="Times New Roman"/>
          <w:b/>
          <w:bCs/>
        </w:rPr>
        <w:t xml:space="preserve"> mümkün mü?</w:t>
      </w:r>
    </w:p>
    <w:p w14:paraId="6FEE9416" w14:textId="77777777" w:rsidR="00AC4712" w:rsidRDefault="00AC4712" w:rsidP="00AC4712">
      <w:pPr>
        <w:spacing w:line="276" w:lineRule="auto"/>
        <w:jc w:val="both"/>
        <w:rPr>
          <w:rFonts w:ascii="Times New Roman" w:hAnsi="Times New Roman" w:cs="Times New Roman"/>
        </w:rPr>
      </w:pPr>
    </w:p>
    <w:p w14:paraId="1E8CC2D6" w14:textId="7EA48369" w:rsidR="00AC4712" w:rsidRPr="009008D4" w:rsidRDefault="00AC4712" w:rsidP="00AC4712">
      <w:pPr>
        <w:spacing w:line="276" w:lineRule="auto"/>
        <w:jc w:val="both"/>
        <w:rPr>
          <w:rFonts w:ascii="Times New Roman" w:hAnsi="Times New Roman" w:cs="Times New Roman"/>
        </w:rPr>
      </w:pPr>
      <w:r w:rsidRPr="009008D4">
        <w:rPr>
          <w:rFonts w:ascii="Times New Roman" w:hAnsi="Times New Roman" w:cs="Times New Roman"/>
        </w:rPr>
        <w:t xml:space="preserve">Özel sağlık kuruluşlarında çalışan </w:t>
      </w:r>
      <w:r w:rsidR="00403D11" w:rsidRPr="009008D4">
        <w:rPr>
          <w:rFonts w:ascii="Times New Roman" w:hAnsi="Times New Roman" w:cs="Times New Roman"/>
        </w:rPr>
        <w:t>hekimler</w:t>
      </w:r>
      <w:r w:rsidRPr="009008D4">
        <w:rPr>
          <w:rFonts w:ascii="Times New Roman" w:hAnsi="Times New Roman" w:cs="Times New Roman"/>
        </w:rPr>
        <w:t>, 1219 sayılı Kanunun 12</w:t>
      </w:r>
      <w:r w:rsidR="00403D11" w:rsidRPr="009008D4">
        <w:rPr>
          <w:rFonts w:ascii="Times New Roman" w:hAnsi="Times New Roman" w:cs="Times New Roman"/>
        </w:rPr>
        <w:t>.</w:t>
      </w:r>
      <w:r w:rsidRPr="009008D4">
        <w:rPr>
          <w:rFonts w:ascii="Times New Roman" w:hAnsi="Times New Roman" w:cs="Times New Roman"/>
        </w:rPr>
        <w:t xml:space="preserve"> maddesine uygun olmak kaydıyla, çalıştıkları sağlık kuruluşundaki çalışma saatleri dışında başka bir özel hastanenin acil servis, klinik servis ve ünitelerinde çalışma belgesi düzenlenmeksizin nöbet tutabilir.</w:t>
      </w:r>
      <w:r w:rsidR="00D71C02">
        <w:rPr>
          <w:rFonts w:ascii="Times New Roman" w:hAnsi="Times New Roman" w:cs="Times New Roman"/>
        </w:rPr>
        <w:t xml:space="preserve"> Dolayısıyla bu şekilde sadece nöbet tutmak, iki sağlık kuruluşunda çalışma sınırlamasına dahil değildir. </w:t>
      </w:r>
      <w:r w:rsidRPr="009008D4">
        <w:rPr>
          <w:rFonts w:ascii="Times New Roman" w:hAnsi="Times New Roman" w:cs="Times New Roman"/>
        </w:rPr>
        <w:t> </w:t>
      </w:r>
    </w:p>
    <w:p w14:paraId="4BFB0A0D" w14:textId="77777777" w:rsidR="00AC4712" w:rsidRPr="009008D4" w:rsidRDefault="00AC4712" w:rsidP="00AC4712">
      <w:pPr>
        <w:spacing w:line="276" w:lineRule="auto"/>
        <w:jc w:val="both"/>
        <w:rPr>
          <w:rFonts w:ascii="Times New Roman" w:hAnsi="Times New Roman" w:cs="Times New Roman"/>
        </w:rPr>
      </w:pPr>
    </w:p>
    <w:p w14:paraId="0BCBBEB8" w14:textId="0EAA86FF" w:rsidR="00D90280" w:rsidRPr="009008D4" w:rsidRDefault="00D90280" w:rsidP="00743CE2">
      <w:pPr>
        <w:pStyle w:val="ListeParagraf"/>
        <w:numPr>
          <w:ilvl w:val="0"/>
          <w:numId w:val="1"/>
        </w:numPr>
        <w:spacing w:line="276" w:lineRule="auto"/>
        <w:jc w:val="both"/>
        <w:rPr>
          <w:rFonts w:ascii="Times New Roman" w:hAnsi="Times New Roman" w:cs="Times New Roman"/>
          <w:b/>
          <w:bCs/>
        </w:rPr>
      </w:pPr>
      <w:r w:rsidRPr="009008D4">
        <w:rPr>
          <w:rFonts w:ascii="Times New Roman" w:hAnsi="Times New Roman" w:cs="Times New Roman"/>
          <w:b/>
          <w:bCs/>
        </w:rPr>
        <w:t>Yan dal uzman hekimleri ana dalda çalışabilir mi?</w:t>
      </w:r>
    </w:p>
    <w:p w14:paraId="3DCB8DAC" w14:textId="77777777" w:rsidR="007176BC" w:rsidRPr="009008D4" w:rsidRDefault="007176BC" w:rsidP="00743CE2">
      <w:pPr>
        <w:pStyle w:val="ListeParagraf"/>
        <w:spacing w:line="276" w:lineRule="auto"/>
        <w:rPr>
          <w:rFonts w:ascii="Times New Roman" w:hAnsi="Times New Roman" w:cs="Times New Roman"/>
          <w:b/>
          <w:bCs/>
        </w:rPr>
      </w:pPr>
    </w:p>
    <w:p w14:paraId="76346D90" w14:textId="08524916" w:rsidR="00585C9F" w:rsidRPr="009008D4" w:rsidRDefault="009008D4" w:rsidP="00743CE2">
      <w:pPr>
        <w:spacing w:line="276" w:lineRule="auto"/>
        <w:jc w:val="both"/>
        <w:rPr>
          <w:rFonts w:ascii="Times New Roman" w:hAnsi="Times New Roman" w:cs="Times New Roman"/>
        </w:rPr>
      </w:pPr>
      <w:r w:rsidRPr="009008D4">
        <w:rPr>
          <w:rFonts w:ascii="Times New Roman" w:hAnsi="Times New Roman" w:cs="Times New Roman"/>
        </w:rPr>
        <w:t xml:space="preserve">Her biri aynı zamanda ilgili ana dal uzmanı da olan hekimler, mevzuata göre Bakanlıkça planlama amacıyla oluşturulan komisyonlardan uygun görüş alınarak ana dalda </w:t>
      </w:r>
      <w:r w:rsidR="00061347">
        <w:rPr>
          <w:rFonts w:ascii="Times New Roman" w:hAnsi="Times New Roman" w:cs="Times New Roman"/>
        </w:rPr>
        <w:t xml:space="preserve">çalışabilirler. </w:t>
      </w:r>
      <w:r w:rsidRPr="009008D4">
        <w:rPr>
          <w:rFonts w:ascii="Times New Roman" w:hAnsi="Times New Roman" w:cs="Times New Roman"/>
        </w:rPr>
        <w:t xml:space="preserve">Ancak </w:t>
      </w:r>
      <w:r w:rsidRPr="009008D4">
        <w:rPr>
          <w:rFonts w:ascii="Times New Roman" w:hAnsi="Times New Roman" w:cs="Times New Roman"/>
          <w:color w:val="000000"/>
        </w:rPr>
        <w:t xml:space="preserve">pratikte uygun görüş </w:t>
      </w:r>
      <w:r>
        <w:rPr>
          <w:rFonts w:ascii="Times New Roman" w:hAnsi="Times New Roman" w:cs="Times New Roman"/>
          <w:color w:val="000000"/>
        </w:rPr>
        <w:t>verilmediği</w:t>
      </w:r>
      <w:r w:rsidRPr="009008D4">
        <w:rPr>
          <w:rFonts w:ascii="Times New Roman" w:hAnsi="Times New Roman" w:cs="Times New Roman"/>
          <w:color w:val="000000"/>
        </w:rPr>
        <w:t xml:space="preserve"> </w:t>
      </w:r>
      <w:r>
        <w:rPr>
          <w:rFonts w:ascii="Times New Roman" w:hAnsi="Times New Roman" w:cs="Times New Roman"/>
          <w:color w:val="000000"/>
        </w:rPr>
        <w:t>görülmektedir. Böyle bir durumda hekimlerin yargı yoluna başvurması mümkündür.</w:t>
      </w:r>
    </w:p>
    <w:p w14:paraId="4A8A7630" w14:textId="77777777" w:rsidR="00827884" w:rsidRPr="00950764" w:rsidRDefault="00827884" w:rsidP="00743CE2">
      <w:pPr>
        <w:spacing w:line="276" w:lineRule="auto"/>
        <w:jc w:val="both"/>
        <w:rPr>
          <w:rFonts w:ascii="Times New Roman" w:hAnsi="Times New Roman" w:cs="Times New Roman"/>
          <w:b/>
          <w:bCs/>
        </w:rPr>
      </w:pPr>
    </w:p>
    <w:p w14:paraId="6189CA5A" w14:textId="31A295CE" w:rsidR="00827884" w:rsidRPr="00950764" w:rsidRDefault="00827884" w:rsidP="00743CE2">
      <w:pPr>
        <w:pStyle w:val="ListeParagraf"/>
        <w:numPr>
          <w:ilvl w:val="0"/>
          <w:numId w:val="1"/>
        </w:numPr>
        <w:spacing w:line="276" w:lineRule="auto"/>
        <w:jc w:val="both"/>
        <w:rPr>
          <w:rFonts w:ascii="Times New Roman" w:hAnsi="Times New Roman" w:cs="Times New Roman"/>
          <w:b/>
          <w:bCs/>
        </w:rPr>
      </w:pPr>
      <w:r w:rsidRPr="00950764">
        <w:rPr>
          <w:rFonts w:ascii="Times New Roman" w:hAnsi="Times New Roman" w:cs="Times New Roman"/>
          <w:b/>
          <w:bCs/>
        </w:rPr>
        <w:t>Muayenehane hekimleri</w:t>
      </w:r>
      <w:r w:rsidR="00432D34">
        <w:rPr>
          <w:rFonts w:ascii="Times New Roman" w:hAnsi="Times New Roman" w:cs="Times New Roman"/>
          <w:b/>
          <w:bCs/>
        </w:rPr>
        <w:t>,</w:t>
      </w:r>
      <w:r w:rsidRPr="00950764">
        <w:rPr>
          <w:rFonts w:ascii="Times New Roman" w:hAnsi="Times New Roman" w:cs="Times New Roman"/>
          <w:b/>
          <w:bCs/>
        </w:rPr>
        <w:t xml:space="preserve"> özel </w:t>
      </w:r>
      <w:r w:rsidR="00790C4A">
        <w:rPr>
          <w:rFonts w:ascii="Times New Roman" w:hAnsi="Times New Roman" w:cs="Times New Roman"/>
          <w:b/>
          <w:bCs/>
        </w:rPr>
        <w:t>sağlık kuruluşlarında</w:t>
      </w:r>
      <w:r w:rsidRPr="00950764">
        <w:rPr>
          <w:rFonts w:ascii="Times New Roman" w:hAnsi="Times New Roman" w:cs="Times New Roman"/>
          <w:b/>
          <w:bCs/>
        </w:rPr>
        <w:t xml:space="preserve"> çalışabilir mi?</w:t>
      </w:r>
    </w:p>
    <w:p w14:paraId="2A196ABF" w14:textId="77777777" w:rsidR="00827884" w:rsidRDefault="00827884" w:rsidP="00171327">
      <w:pPr>
        <w:spacing w:line="276" w:lineRule="auto"/>
        <w:jc w:val="both"/>
        <w:rPr>
          <w:rFonts w:ascii="Times New Roman" w:hAnsi="Times New Roman" w:cs="Times New Roman"/>
          <w:b/>
          <w:bCs/>
        </w:rPr>
      </w:pPr>
    </w:p>
    <w:p w14:paraId="6307D31F" w14:textId="7A19A398" w:rsidR="00D9021B" w:rsidRDefault="00D9000B" w:rsidP="00171327">
      <w:pPr>
        <w:spacing w:line="276" w:lineRule="auto"/>
        <w:jc w:val="both"/>
        <w:rPr>
          <w:rFonts w:ascii="Times New Roman" w:hAnsi="Times New Roman" w:cs="Times New Roman"/>
        </w:rPr>
      </w:pPr>
      <w:r>
        <w:rPr>
          <w:rFonts w:ascii="Times New Roman" w:hAnsi="Times New Roman" w:cs="Times New Roman"/>
        </w:rPr>
        <w:t>Muayenehanesinde bağımsız olarak meslek icra eden h</w:t>
      </w:r>
      <w:r w:rsidRPr="00D9000B">
        <w:rPr>
          <w:rFonts w:ascii="Times New Roman" w:hAnsi="Times New Roman" w:cs="Times New Roman"/>
        </w:rPr>
        <w:t>ekiml</w:t>
      </w:r>
      <w:r>
        <w:rPr>
          <w:rFonts w:ascii="Times New Roman" w:hAnsi="Times New Roman" w:cs="Times New Roman"/>
        </w:rPr>
        <w:t xml:space="preserve">erin, </w:t>
      </w:r>
      <w:r w:rsidR="00432D34">
        <w:rPr>
          <w:rFonts w:ascii="Times New Roman" w:hAnsi="Times New Roman" w:cs="Times New Roman"/>
        </w:rPr>
        <w:t xml:space="preserve">hizmet akdi </w:t>
      </w:r>
      <w:r w:rsidR="007D397E">
        <w:rPr>
          <w:rFonts w:ascii="Times New Roman" w:hAnsi="Times New Roman" w:cs="Times New Roman"/>
        </w:rPr>
        <w:t xml:space="preserve">(iş sözleşmesi) </w:t>
      </w:r>
      <w:r w:rsidR="00432D34">
        <w:rPr>
          <w:rFonts w:ascii="Times New Roman" w:hAnsi="Times New Roman" w:cs="Times New Roman"/>
        </w:rPr>
        <w:t xml:space="preserve">yaparak </w:t>
      </w:r>
      <w:r>
        <w:rPr>
          <w:rFonts w:ascii="Times New Roman" w:hAnsi="Times New Roman" w:cs="Times New Roman"/>
        </w:rPr>
        <w:t xml:space="preserve">SGK anlaşması olmayan bir özel sağlık kuruluşunda daha çalışması mümkündür. Çalışılacak bu sağlık kuruluşunun SGK anlaşması olmayan bir vakıf üniversitesi hastanesi olması da mümkündür. </w:t>
      </w:r>
      <w:r w:rsidR="00D9021B">
        <w:rPr>
          <w:rFonts w:ascii="Times New Roman" w:hAnsi="Times New Roman" w:cs="Times New Roman"/>
        </w:rPr>
        <w:t>(Muayenehaneler, ayakta teşhis ve tedavi yapılan sağlık kuruluşu olduğundan, muayenehane iki çalışma yerinden biri sayılmakta</w:t>
      </w:r>
      <w:r w:rsidR="007D70EB">
        <w:rPr>
          <w:rFonts w:ascii="Times New Roman" w:hAnsi="Times New Roman" w:cs="Times New Roman"/>
        </w:rPr>
        <w:t>, bu nedenle sadece bir özel sağlık kuruluşunda daha çalışmaya izin verilmektedir</w:t>
      </w:r>
      <w:r w:rsidR="00D9021B">
        <w:rPr>
          <w:rFonts w:ascii="Times New Roman" w:hAnsi="Times New Roman" w:cs="Times New Roman"/>
        </w:rPr>
        <w:t>.)</w:t>
      </w:r>
    </w:p>
    <w:p w14:paraId="367EACE8" w14:textId="77777777" w:rsidR="00D9021B" w:rsidRDefault="00D9021B" w:rsidP="00171327">
      <w:pPr>
        <w:spacing w:line="276" w:lineRule="auto"/>
        <w:jc w:val="both"/>
        <w:rPr>
          <w:rFonts w:ascii="Times New Roman" w:hAnsi="Times New Roman" w:cs="Times New Roman"/>
        </w:rPr>
      </w:pPr>
    </w:p>
    <w:p w14:paraId="34063C64" w14:textId="48606E92" w:rsidR="0096044E" w:rsidRDefault="007D397E" w:rsidP="00171327">
      <w:pPr>
        <w:spacing w:line="276" w:lineRule="auto"/>
        <w:jc w:val="both"/>
        <w:rPr>
          <w:rFonts w:ascii="Times New Roman" w:hAnsi="Times New Roman" w:cs="Times New Roman"/>
        </w:rPr>
      </w:pPr>
      <w:r>
        <w:rPr>
          <w:rFonts w:ascii="Times New Roman" w:hAnsi="Times New Roman" w:cs="Times New Roman"/>
        </w:rPr>
        <w:t>Kendi muayenehanesi dışında bir sağlık kuruluşunda daha ücreti karşılığı iş sözleşmesiyle çalışma</w:t>
      </w:r>
      <w:r w:rsidR="004F5C24">
        <w:rPr>
          <w:rFonts w:ascii="Times New Roman" w:hAnsi="Times New Roman" w:cs="Times New Roman"/>
        </w:rPr>
        <w:t xml:space="preserve"> hakkı</w:t>
      </w:r>
      <w:r>
        <w:rPr>
          <w:rFonts w:ascii="Times New Roman" w:hAnsi="Times New Roman" w:cs="Times New Roman"/>
        </w:rPr>
        <w:t xml:space="preserve">, muayenehane hekiminin kendi hastalarını bir sağlık kuruluşunda tedavi etmesine ilişkin düzenlemelerle </w:t>
      </w:r>
      <w:r w:rsidR="004F5C24">
        <w:rPr>
          <w:rFonts w:ascii="Times New Roman" w:hAnsi="Times New Roman" w:cs="Times New Roman"/>
        </w:rPr>
        <w:t>karıştırılmamalıdır.</w:t>
      </w:r>
      <w:r w:rsidR="0096044E">
        <w:rPr>
          <w:rFonts w:ascii="Times New Roman" w:hAnsi="Times New Roman" w:cs="Times New Roman"/>
        </w:rPr>
        <w:t xml:space="preserve"> </w:t>
      </w:r>
    </w:p>
    <w:p w14:paraId="21EA39A8" w14:textId="77777777" w:rsidR="0096044E" w:rsidRDefault="0096044E" w:rsidP="00171327">
      <w:pPr>
        <w:spacing w:line="276" w:lineRule="auto"/>
        <w:jc w:val="both"/>
        <w:rPr>
          <w:rFonts w:ascii="Times New Roman" w:hAnsi="Times New Roman" w:cs="Times New Roman"/>
        </w:rPr>
      </w:pPr>
    </w:p>
    <w:p w14:paraId="5B7C6DE0" w14:textId="1A3B690E" w:rsidR="0096044E" w:rsidRPr="005B4E26" w:rsidRDefault="0096044E" w:rsidP="005B4E26">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Muayenehane hekiminin özel sağlık kuruluşunda çalışması halinde sigortalılık durumu nasıl olacaktır?</w:t>
      </w:r>
    </w:p>
    <w:p w14:paraId="10EADC53" w14:textId="77777777" w:rsidR="0096044E" w:rsidRDefault="0096044E" w:rsidP="00171327">
      <w:pPr>
        <w:spacing w:line="276" w:lineRule="auto"/>
        <w:jc w:val="both"/>
        <w:rPr>
          <w:rFonts w:ascii="Times New Roman" w:hAnsi="Times New Roman" w:cs="Times New Roman"/>
        </w:rPr>
      </w:pPr>
    </w:p>
    <w:p w14:paraId="4CB2BB54" w14:textId="09C0035A" w:rsidR="00171327" w:rsidRDefault="0096044E" w:rsidP="00171327">
      <w:pPr>
        <w:spacing w:line="276" w:lineRule="auto"/>
        <w:jc w:val="both"/>
        <w:rPr>
          <w:rFonts w:ascii="Times New Roman" w:hAnsi="Times New Roman" w:cs="Times New Roman"/>
        </w:rPr>
      </w:pPr>
      <w:r>
        <w:rPr>
          <w:rFonts w:ascii="Times New Roman" w:hAnsi="Times New Roman" w:cs="Times New Roman"/>
        </w:rPr>
        <w:t xml:space="preserve">Kendi muayenehanesindeki çalışmasının yanı sıra bir özel sağlık kuruluşunda daha ücretli çalışılması halinde, muayenehane hekiminin 4/a sigortalı yapılması gerekecektir. </w:t>
      </w:r>
      <w:r w:rsidR="00406290">
        <w:rPr>
          <w:rFonts w:ascii="Times New Roman" w:hAnsi="Times New Roman" w:cs="Times New Roman"/>
        </w:rPr>
        <w:t xml:space="preserve">Emekli olan hekimler için bu kapsamda sigorta destek primi ödenecektir. </w:t>
      </w:r>
      <w:r w:rsidR="009F0E6B">
        <w:rPr>
          <w:rFonts w:ascii="Times New Roman" w:hAnsi="Times New Roman" w:cs="Times New Roman"/>
        </w:rPr>
        <w:t>Emekli olmayan hekimlerin ise 4/b (</w:t>
      </w:r>
      <w:r w:rsidR="00DC1EB5">
        <w:rPr>
          <w:rFonts w:ascii="Times New Roman" w:hAnsi="Times New Roman" w:cs="Times New Roman"/>
        </w:rPr>
        <w:t xml:space="preserve">eski tabirle </w:t>
      </w:r>
      <w:r w:rsidR="009F0E6B">
        <w:rPr>
          <w:rFonts w:ascii="Times New Roman" w:hAnsi="Times New Roman" w:cs="Times New Roman"/>
        </w:rPr>
        <w:t xml:space="preserve">Bağ-Kur) sigortalılıkları sona erdirilecektir. </w:t>
      </w:r>
      <w:r w:rsidR="008820CE">
        <w:rPr>
          <w:rFonts w:ascii="Times New Roman" w:hAnsi="Times New Roman" w:cs="Times New Roman"/>
        </w:rPr>
        <w:t xml:space="preserve">Özel sağlık kuruluşundaki çalışmanın kısmi süreli olması durumunda, </w:t>
      </w:r>
      <w:r w:rsidR="008820CE" w:rsidRPr="008820CE">
        <w:rPr>
          <w:rFonts w:ascii="Times New Roman" w:hAnsi="Times New Roman" w:cs="Times New Roman"/>
        </w:rPr>
        <w:t>boş kalan günler</w:t>
      </w:r>
      <w:r w:rsidR="008820CE">
        <w:rPr>
          <w:rFonts w:ascii="Times New Roman" w:hAnsi="Times New Roman" w:cs="Times New Roman"/>
        </w:rPr>
        <w:t xml:space="preserve"> için</w:t>
      </w:r>
      <w:r w:rsidR="008820CE" w:rsidRPr="008820CE">
        <w:rPr>
          <w:rFonts w:ascii="Times New Roman" w:hAnsi="Times New Roman" w:cs="Times New Roman"/>
        </w:rPr>
        <w:t xml:space="preserve"> isteğe bağlı sigorta </w:t>
      </w:r>
      <w:r w:rsidR="008820CE">
        <w:rPr>
          <w:rFonts w:ascii="Times New Roman" w:hAnsi="Times New Roman" w:cs="Times New Roman"/>
        </w:rPr>
        <w:t>yaptırılması mümkündür</w:t>
      </w:r>
      <w:r w:rsidR="008820CE" w:rsidRPr="008820CE">
        <w:rPr>
          <w:rFonts w:ascii="Times New Roman" w:hAnsi="Times New Roman" w:cs="Times New Roman"/>
        </w:rPr>
        <w:t>.</w:t>
      </w:r>
    </w:p>
    <w:p w14:paraId="5784DC0F" w14:textId="77777777" w:rsidR="00272485" w:rsidRDefault="00272485" w:rsidP="00171327">
      <w:pPr>
        <w:spacing w:line="276" w:lineRule="auto"/>
        <w:jc w:val="both"/>
        <w:rPr>
          <w:rFonts w:ascii="Times New Roman" w:hAnsi="Times New Roman" w:cs="Times New Roman"/>
        </w:rPr>
      </w:pPr>
    </w:p>
    <w:p w14:paraId="42912F61" w14:textId="6683F229" w:rsidR="00272485" w:rsidRPr="00432D34" w:rsidRDefault="00272485" w:rsidP="00272485">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 xml:space="preserve">Muayenehane hekimlerinin kendi hastalarını tedavi ettikleri özel sağlık kuruluşlarının SGK anlaşması olmaması şart mı? </w:t>
      </w:r>
    </w:p>
    <w:p w14:paraId="1F5A15CE" w14:textId="77777777" w:rsidR="00272485" w:rsidRDefault="00272485" w:rsidP="00171327">
      <w:pPr>
        <w:spacing w:line="276" w:lineRule="auto"/>
        <w:jc w:val="both"/>
        <w:rPr>
          <w:rFonts w:ascii="Times New Roman" w:hAnsi="Times New Roman" w:cs="Times New Roman"/>
        </w:rPr>
      </w:pPr>
    </w:p>
    <w:p w14:paraId="20124A61" w14:textId="0D8E8E38" w:rsidR="00272485" w:rsidRDefault="00272485" w:rsidP="00171327">
      <w:pPr>
        <w:spacing w:line="276" w:lineRule="auto"/>
        <w:jc w:val="both"/>
        <w:rPr>
          <w:rFonts w:ascii="Times New Roman" w:hAnsi="Times New Roman" w:cs="Times New Roman"/>
        </w:rPr>
      </w:pPr>
      <w:r>
        <w:rPr>
          <w:rFonts w:ascii="Times New Roman" w:hAnsi="Times New Roman" w:cs="Times New Roman"/>
        </w:rPr>
        <w:t>Muayenehane hekimleri, kendi hastalarının tedavilerini SGK anlaşması olsun veya olmasın tüm sağlık kuruluşlarında yapabilir. Buradaki tek koşul, o sağlık kuruluşu ile sözleşme yapılmış olması ve SGK’dan o hasta için herhangi bir ödeme alınmamış olmasıdır.</w:t>
      </w:r>
    </w:p>
    <w:p w14:paraId="7F31DC28" w14:textId="77777777" w:rsidR="00432D34" w:rsidRDefault="00432D34" w:rsidP="00171327">
      <w:pPr>
        <w:spacing w:line="276" w:lineRule="auto"/>
        <w:jc w:val="both"/>
        <w:rPr>
          <w:rFonts w:ascii="Times New Roman" w:hAnsi="Times New Roman" w:cs="Times New Roman"/>
        </w:rPr>
      </w:pPr>
    </w:p>
    <w:p w14:paraId="1380499E" w14:textId="1D77BA8E" w:rsidR="00432D34" w:rsidRPr="00432D34" w:rsidRDefault="00432D34" w:rsidP="00272485">
      <w:pPr>
        <w:pStyle w:val="ListeParagraf"/>
        <w:numPr>
          <w:ilvl w:val="0"/>
          <w:numId w:val="1"/>
        </w:numPr>
        <w:spacing w:line="276" w:lineRule="auto"/>
        <w:jc w:val="both"/>
        <w:rPr>
          <w:rFonts w:ascii="Times New Roman" w:hAnsi="Times New Roman" w:cs="Times New Roman"/>
          <w:b/>
          <w:bCs/>
        </w:rPr>
      </w:pPr>
      <w:r>
        <w:rPr>
          <w:rFonts w:ascii="Times New Roman" w:hAnsi="Times New Roman" w:cs="Times New Roman"/>
          <w:b/>
          <w:bCs/>
        </w:rPr>
        <w:t xml:space="preserve">Muayenehane hekimlerinin kendi hastalarını özel sağlık kuruluşlarında tedavi yetkilerinde 1/6/2026’dan itibaren bir değişiklik olacak mı? </w:t>
      </w:r>
    </w:p>
    <w:p w14:paraId="4378124B" w14:textId="77777777" w:rsidR="00432D34" w:rsidRDefault="00432D34" w:rsidP="00171327">
      <w:pPr>
        <w:spacing w:line="276" w:lineRule="auto"/>
        <w:jc w:val="both"/>
        <w:rPr>
          <w:rFonts w:ascii="Times New Roman" w:hAnsi="Times New Roman" w:cs="Times New Roman"/>
        </w:rPr>
      </w:pPr>
    </w:p>
    <w:p w14:paraId="69848CF0" w14:textId="0FE4BB12" w:rsidR="00171327" w:rsidRDefault="00432D34" w:rsidP="00171327">
      <w:pPr>
        <w:spacing w:line="276" w:lineRule="auto"/>
        <w:jc w:val="both"/>
        <w:rPr>
          <w:rFonts w:ascii="Times New Roman" w:hAnsi="Times New Roman" w:cs="Times New Roman"/>
        </w:rPr>
      </w:pPr>
      <w:r>
        <w:rPr>
          <w:rFonts w:ascii="Times New Roman" w:hAnsi="Times New Roman" w:cs="Times New Roman"/>
        </w:rPr>
        <w:t xml:space="preserve">Böyle bir değişiklik söz konusu değildir. Muayenehane hekimleri, sağlık kuruluşlarının ilgili branştaki kadro sayılarını dikkate alarak sözleşme yaptıkları hekimlerden olabilmeleri halinde, herhangi bir sayı sınırı olmaksızın (sözleşme yapabildikleri) sağlık kuruluşlarında hastalarını tedavi edebilir. </w:t>
      </w:r>
    </w:p>
    <w:p w14:paraId="3CFFACAE" w14:textId="77777777" w:rsidR="00C35EEC" w:rsidRDefault="00C35EEC" w:rsidP="00171327">
      <w:pPr>
        <w:spacing w:line="276" w:lineRule="auto"/>
        <w:jc w:val="both"/>
        <w:rPr>
          <w:rFonts w:ascii="Times New Roman" w:hAnsi="Times New Roman" w:cs="Times New Roman"/>
        </w:rPr>
      </w:pPr>
    </w:p>
    <w:p w14:paraId="36AB50F8" w14:textId="2715B1FC" w:rsidR="00C35EEC" w:rsidRDefault="00316581" w:rsidP="00171327">
      <w:pPr>
        <w:spacing w:line="276" w:lineRule="auto"/>
        <w:jc w:val="both"/>
        <w:rPr>
          <w:rFonts w:ascii="Times New Roman" w:hAnsi="Times New Roman" w:cs="Times New Roman"/>
        </w:rPr>
      </w:pPr>
      <w:r w:rsidRPr="00316581">
        <w:rPr>
          <w:rFonts w:ascii="Times New Roman" w:hAnsi="Times New Roman" w:cs="Times New Roman"/>
        </w:rPr>
        <w:t>7/1/2023 tarihinden önce muayenehanesi bulunan hekimler</w:t>
      </w:r>
      <w:r>
        <w:rPr>
          <w:rFonts w:ascii="Times New Roman" w:hAnsi="Times New Roman" w:cs="Times New Roman"/>
        </w:rPr>
        <w:t>in</w:t>
      </w:r>
      <w:r w:rsidRPr="00316581">
        <w:rPr>
          <w:rFonts w:ascii="Times New Roman" w:hAnsi="Times New Roman" w:cs="Times New Roman"/>
        </w:rPr>
        <w:t xml:space="preserve">, özel </w:t>
      </w:r>
      <w:r>
        <w:rPr>
          <w:rFonts w:ascii="Times New Roman" w:hAnsi="Times New Roman" w:cs="Times New Roman"/>
        </w:rPr>
        <w:t>sağlık kuruluşlarının</w:t>
      </w:r>
      <w:r w:rsidRPr="00316581">
        <w:rPr>
          <w:rFonts w:ascii="Times New Roman" w:hAnsi="Times New Roman" w:cs="Times New Roman"/>
        </w:rPr>
        <w:t xml:space="preserve"> en fazla ikisinde </w:t>
      </w:r>
      <w:r>
        <w:rPr>
          <w:rFonts w:ascii="Times New Roman" w:hAnsi="Times New Roman" w:cs="Times New Roman"/>
        </w:rPr>
        <w:t xml:space="preserve">o yerlerin </w:t>
      </w:r>
      <w:r w:rsidRPr="005B4E26">
        <w:rPr>
          <w:rFonts w:ascii="Times New Roman" w:hAnsi="Times New Roman" w:cs="Times New Roman"/>
          <w:b/>
        </w:rPr>
        <w:t>kadro sınırlamasından muaf tutularak</w:t>
      </w:r>
      <w:r>
        <w:rPr>
          <w:rFonts w:ascii="Times New Roman" w:hAnsi="Times New Roman" w:cs="Times New Roman"/>
        </w:rPr>
        <w:t xml:space="preserve"> sözleşme yapmaları mümkündür.</w:t>
      </w:r>
    </w:p>
    <w:p w14:paraId="3A4C845A" w14:textId="77777777" w:rsidR="00627B3B" w:rsidRDefault="00627B3B" w:rsidP="00171327">
      <w:pPr>
        <w:spacing w:line="276" w:lineRule="auto"/>
        <w:jc w:val="both"/>
        <w:rPr>
          <w:rFonts w:ascii="Times New Roman" w:hAnsi="Times New Roman" w:cs="Times New Roman"/>
        </w:rPr>
      </w:pPr>
    </w:p>
    <w:p w14:paraId="1AA82AD5" w14:textId="7E94EE57" w:rsidR="00627B3B" w:rsidRPr="00316581" w:rsidRDefault="00627B3B" w:rsidP="00171327">
      <w:pPr>
        <w:spacing w:line="276" w:lineRule="auto"/>
        <w:jc w:val="both"/>
        <w:rPr>
          <w:rFonts w:ascii="Times New Roman" w:hAnsi="Times New Roman" w:cs="Times New Roman"/>
        </w:rPr>
      </w:pPr>
      <w:r w:rsidRPr="00627B3B">
        <w:rPr>
          <w:rFonts w:ascii="Times New Roman" w:hAnsi="Times New Roman" w:cs="Times New Roman"/>
        </w:rPr>
        <w:t xml:space="preserve">60 yaş üstü </w:t>
      </w:r>
      <w:r>
        <w:rPr>
          <w:rFonts w:ascii="Times New Roman" w:hAnsi="Times New Roman" w:cs="Times New Roman"/>
        </w:rPr>
        <w:t>hekimler de</w:t>
      </w:r>
      <w:r w:rsidRPr="00627B3B">
        <w:rPr>
          <w:rFonts w:ascii="Times New Roman" w:hAnsi="Times New Roman" w:cs="Times New Roman"/>
        </w:rPr>
        <w:t xml:space="preserve"> sözleşme yaptığı hastanelerin birinde </w:t>
      </w:r>
      <w:r>
        <w:rPr>
          <w:rFonts w:ascii="Times New Roman" w:hAnsi="Times New Roman" w:cs="Times New Roman"/>
        </w:rPr>
        <w:t xml:space="preserve">sağlık kuruluşunun </w:t>
      </w:r>
      <w:r w:rsidRPr="00627B3B">
        <w:rPr>
          <w:rFonts w:ascii="Times New Roman" w:hAnsi="Times New Roman" w:cs="Times New Roman"/>
        </w:rPr>
        <w:t>kadro sınırlamasına tabi tutulma</w:t>
      </w:r>
      <w:r>
        <w:rPr>
          <w:rFonts w:ascii="Times New Roman" w:hAnsi="Times New Roman" w:cs="Times New Roman"/>
        </w:rPr>
        <w:t>yacaktır</w:t>
      </w:r>
      <w:r w:rsidRPr="00627B3B">
        <w:rPr>
          <w:rFonts w:ascii="Times New Roman" w:hAnsi="Times New Roman" w:cs="Times New Roman"/>
        </w:rPr>
        <w:t>.</w:t>
      </w:r>
    </w:p>
    <w:sectPr w:rsidR="00627B3B" w:rsidRPr="00316581" w:rsidSect="00743CE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1B8F" w14:textId="77777777" w:rsidR="00EC26CA" w:rsidRDefault="00EC26CA" w:rsidP="00CF18E4">
      <w:r>
        <w:separator/>
      </w:r>
    </w:p>
  </w:endnote>
  <w:endnote w:type="continuationSeparator" w:id="0">
    <w:p w14:paraId="3A59D3F3" w14:textId="77777777" w:rsidR="00EC26CA" w:rsidRDefault="00EC26CA" w:rsidP="00CF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3B68" w14:textId="77777777" w:rsidR="00EC26CA" w:rsidRDefault="00EC26CA" w:rsidP="00CF18E4">
      <w:r>
        <w:separator/>
      </w:r>
    </w:p>
  </w:footnote>
  <w:footnote w:type="continuationSeparator" w:id="0">
    <w:p w14:paraId="506EEC14" w14:textId="77777777" w:rsidR="00EC26CA" w:rsidRDefault="00EC26CA" w:rsidP="00CF18E4">
      <w:r>
        <w:continuationSeparator/>
      </w:r>
    </w:p>
  </w:footnote>
  <w:footnote w:id="1">
    <w:p w14:paraId="218ECE61" w14:textId="6D374E40" w:rsidR="00CF18E4" w:rsidRPr="00CF18E4" w:rsidRDefault="00CF18E4" w:rsidP="00CF18E4">
      <w:pPr>
        <w:pStyle w:val="DipnotMetni"/>
        <w:jc w:val="both"/>
        <w:rPr>
          <w:rFonts w:ascii="Times New Roman" w:hAnsi="Times New Roman" w:cs="Times New Roman"/>
        </w:rPr>
      </w:pPr>
      <w:r>
        <w:rPr>
          <w:rStyle w:val="DipnotBavurusu"/>
        </w:rPr>
        <w:footnoteRef/>
      </w:r>
      <w:r>
        <w:t xml:space="preserve"> </w:t>
      </w:r>
      <w:r w:rsidRPr="00CF18E4">
        <w:rPr>
          <w:rFonts w:ascii="Times New Roman" w:hAnsi="Times New Roman" w:cs="Times New Roman"/>
        </w:rPr>
        <w:t>Bu metinde geçen “özel sağlık kurum ve kuruluşu”, “özel sağlık kur</w:t>
      </w:r>
      <w:r w:rsidR="000431DC">
        <w:rPr>
          <w:rFonts w:ascii="Times New Roman" w:hAnsi="Times New Roman" w:cs="Times New Roman"/>
        </w:rPr>
        <w:t>u</w:t>
      </w:r>
      <w:r w:rsidRPr="00CF18E4">
        <w:rPr>
          <w:rFonts w:ascii="Times New Roman" w:hAnsi="Times New Roman" w:cs="Times New Roman"/>
        </w:rPr>
        <w:t>luşu” ve “sağlık kuruluşu” ibareleri, özel hastaneleri, tıp merkezlerini ve poliklinikleri ifade etmektedir.</w:t>
      </w:r>
    </w:p>
  </w:footnote>
  <w:footnote w:id="2">
    <w:p w14:paraId="4D7DB054" w14:textId="1898E80A" w:rsidR="003E635D" w:rsidRDefault="003E635D">
      <w:pPr>
        <w:pStyle w:val="DipnotMetni"/>
      </w:pPr>
      <w:r>
        <w:rPr>
          <w:rStyle w:val="DipnotBavurusu"/>
        </w:rPr>
        <w:footnoteRef/>
      </w:r>
      <w:r>
        <w:t xml:space="preserve"> </w:t>
      </w:r>
      <w:r w:rsidRPr="003E635D">
        <w:rPr>
          <w:rFonts w:ascii="Times New Roman" w:hAnsi="Times New Roman" w:cs="Times New Roman"/>
        </w:rPr>
        <w:t>Bu metinde geçen “hekimler” ibaresi, “hekim” ve “uzman hekimleri” ifade etmektedir.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96E56"/>
    <w:multiLevelType w:val="hybridMultilevel"/>
    <w:tmpl w:val="2B9A23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145E96"/>
    <w:multiLevelType w:val="hybridMultilevel"/>
    <w:tmpl w:val="69C06A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3E7B96"/>
    <w:multiLevelType w:val="hybridMultilevel"/>
    <w:tmpl w:val="448E7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C577BC"/>
    <w:multiLevelType w:val="hybridMultilevel"/>
    <w:tmpl w:val="577EFF6E"/>
    <w:lvl w:ilvl="0" w:tplc="B868FFB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8438701">
    <w:abstractNumId w:val="0"/>
  </w:num>
  <w:num w:numId="2" w16cid:durableId="1147239736">
    <w:abstractNumId w:val="3"/>
  </w:num>
  <w:num w:numId="3" w16cid:durableId="1146556052">
    <w:abstractNumId w:val="2"/>
  </w:num>
  <w:num w:numId="4" w16cid:durableId="114616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7C"/>
    <w:rsid w:val="000431DC"/>
    <w:rsid w:val="00043A7D"/>
    <w:rsid w:val="00044C48"/>
    <w:rsid w:val="0004603C"/>
    <w:rsid w:val="00056F52"/>
    <w:rsid w:val="00061347"/>
    <w:rsid w:val="0007209D"/>
    <w:rsid w:val="00082BC4"/>
    <w:rsid w:val="0009695E"/>
    <w:rsid w:val="000E720D"/>
    <w:rsid w:val="0011182D"/>
    <w:rsid w:val="00113C12"/>
    <w:rsid w:val="0012166C"/>
    <w:rsid w:val="00133D1C"/>
    <w:rsid w:val="00145D21"/>
    <w:rsid w:val="00165EDD"/>
    <w:rsid w:val="001708E8"/>
    <w:rsid w:val="00171327"/>
    <w:rsid w:val="001B46B0"/>
    <w:rsid w:val="001C1A5C"/>
    <w:rsid w:val="002262B9"/>
    <w:rsid w:val="00272485"/>
    <w:rsid w:val="002C3C7C"/>
    <w:rsid w:val="002D03D8"/>
    <w:rsid w:val="002E0382"/>
    <w:rsid w:val="00304060"/>
    <w:rsid w:val="00316581"/>
    <w:rsid w:val="00370EDC"/>
    <w:rsid w:val="003E19FB"/>
    <w:rsid w:val="003E2403"/>
    <w:rsid w:val="003E635D"/>
    <w:rsid w:val="0040014D"/>
    <w:rsid w:val="00403D11"/>
    <w:rsid w:val="00406290"/>
    <w:rsid w:val="00432D34"/>
    <w:rsid w:val="00441A0E"/>
    <w:rsid w:val="00461D2F"/>
    <w:rsid w:val="0046528C"/>
    <w:rsid w:val="004809CE"/>
    <w:rsid w:val="004A26CF"/>
    <w:rsid w:val="004A27F5"/>
    <w:rsid w:val="004E6040"/>
    <w:rsid w:val="004F3466"/>
    <w:rsid w:val="004F5C24"/>
    <w:rsid w:val="004F5F19"/>
    <w:rsid w:val="00527504"/>
    <w:rsid w:val="005559F6"/>
    <w:rsid w:val="00585C9F"/>
    <w:rsid w:val="005967BD"/>
    <w:rsid w:val="005B4E26"/>
    <w:rsid w:val="005B5674"/>
    <w:rsid w:val="00601C71"/>
    <w:rsid w:val="00610837"/>
    <w:rsid w:val="00627B3B"/>
    <w:rsid w:val="006514CC"/>
    <w:rsid w:val="00660F8B"/>
    <w:rsid w:val="00676F16"/>
    <w:rsid w:val="007176BC"/>
    <w:rsid w:val="00743CE2"/>
    <w:rsid w:val="00790C4A"/>
    <w:rsid w:val="007D397E"/>
    <w:rsid w:val="007D6FC2"/>
    <w:rsid w:val="007D70EB"/>
    <w:rsid w:val="00803B99"/>
    <w:rsid w:val="00827884"/>
    <w:rsid w:val="008638D3"/>
    <w:rsid w:val="0086548B"/>
    <w:rsid w:val="00875030"/>
    <w:rsid w:val="008820CE"/>
    <w:rsid w:val="009008D4"/>
    <w:rsid w:val="0093425F"/>
    <w:rsid w:val="00950764"/>
    <w:rsid w:val="0096044E"/>
    <w:rsid w:val="009614E0"/>
    <w:rsid w:val="00967089"/>
    <w:rsid w:val="00974EA1"/>
    <w:rsid w:val="009B04D4"/>
    <w:rsid w:val="009E48A7"/>
    <w:rsid w:val="009F0E6B"/>
    <w:rsid w:val="00A23F07"/>
    <w:rsid w:val="00A51BFE"/>
    <w:rsid w:val="00A921E1"/>
    <w:rsid w:val="00AB6E31"/>
    <w:rsid w:val="00AC4712"/>
    <w:rsid w:val="00B058E4"/>
    <w:rsid w:val="00B97D55"/>
    <w:rsid w:val="00BB3E1B"/>
    <w:rsid w:val="00C065C7"/>
    <w:rsid w:val="00C273CC"/>
    <w:rsid w:val="00C32A92"/>
    <w:rsid w:val="00C342C2"/>
    <w:rsid w:val="00C35EEC"/>
    <w:rsid w:val="00C4478A"/>
    <w:rsid w:val="00C56B77"/>
    <w:rsid w:val="00C73FE3"/>
    <w:rsid w:val="00C743A2"/>
    <w:rsid w:val="00CA2715"/>
    <w:rsid w:val="00CD0633"/>
    <w:rsid w:val="00CE2641"/>
    <w:rsid w:val="00CF18E4"/>
    <w:rsid w:val="00D101B9"/>
    <w:rsid w:val="00D12762"/>
    <w:rsid w:val="00D31D67"/>
    <w:rsid w:val="00D3789C"/>
    <w:rsid w:val="00D572C6"/>
    <w:rsid w:val="00D71C02"/>
    <w:rsid w:val="00D80E7A"/>
    <w:rsid w:val="00D9000B"/>
    <w:rsid w:val="00D9021B"/>
    <w:rsid w:val="00D90280"/>
    <w:rsid w:val="00D94862"/>
    <w:rsid w:val="00DB646E"/>
    <w:rsid w:val="00DC1EB5"/>
    <w:rsid w:val="00DD0078"/>
    <w:rsid w:val="00DF0CAE"/>
    <w:rsid w:val="00DF0F30"/>
    <w:rsid w:val="00E13447"/>
    <w:rsid w:val="00E22B1D"/>
    <w:rsid w:val="00E52675"/>
    <w:rsid w:val="00E61CFF"/>
    <w:rsid w:val="00E661D7"/>
    <w:rsid w:val="00E843EF"/>
    <w:rsid w:val="00EB0E18"/>
    <w:rsid w:val="00EB255E"/>
    <w:rsid w:val="00EB4C7B"/>
    <w:rsid w:val="00EC26CA"/>
    <w:rsid w:val="00F14E71"/>
    <w:rsid w:val="00F847F4"/>
    <w:rsid w:val="00F9751B"/>
    <w:rsid w:val="00FA2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034543"/>
  <w15:chartTrackingRefBased/>
  <w15:docId w15:val="{06930351-92BB-9B40-8636-C3A2F31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3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C3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C3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C3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C3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C3C7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3C7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3C7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3C7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3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3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3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3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3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3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3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3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3C7C"/>
    <w:rPr>
      <w:rFonts w:eastAsiaTheme="majorEastAsia" w:cstheme="majorBidi"/>
      <w:color w:val="272727" w:themeColor="text1" w:themeTint="D8"/>
    </w:rPr>
  </w:style>
  <w:style w:type="paragraph" w:styleId="KonuBal">
    <w:name w:val="Title"/>
    <w:basedOn w:val="Normal"/>
    <w:next w:val="Normal"/>
    <w:link w:val="KonuBalChar"/>
    <w:uiPriority w:val="10"/>
    <w:qFormat/>
    <w:rsid w:val="002C3C7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3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3C7C"/>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3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3C7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C3C7C"/>
    <w:rPr>
      <w:i/>
      <w:iCs/>
      <w:color w:val="404040" w:themeColor="text1" w:themeTint="BF"/>
    </w:rPr>
  </w:style>
  <w:style w:type="paragraph" w:styleId="ListeParagraf">
    <w:name w:val="List Paragraph"/>
    <w:basedOn w:val="Normal"/>
    <w:uiPriority w:val="34"/>
    <w:qFormat/>
    <w:rsid w:val="002C3C7C"/>
    <w:pPr>
      <w:ind w:left="720"/>
      <w:contextualSpacing/>
    </w:pPr>
  </w:style>
  <w:style w:type="character" w:styleId="GlVurgulama">
    <w:name w:val="Intense Emphasis"/>
    <w:basedOn w:val="VarsaylanParagrafYazTipi"/>
    <w:uiPriority w:val="21"/>
    <w:qFormat/>
    <w:rsid w:val="002C3C7C"/>
    <w:rPr>
      <w:i/>
      <w:iCs/>
      <w:color w:val="0F4761" w:themeColor="accent1" w:themeShade="BF"/>
    </w:rPr>
  </w:style>
  <w:style w:type="paragraph" w:styleId="GlAlnt">
    <w:name w:val="Intense Quote"/>
    <w:basedOn w:val="Normal"/>
    <w:next w:val="Normal"/>
    <w:link w:val="GlAlntChar"/>
    <w:uiPriority w:val="30"/>
    <w:qFormat/>
    <w:rsid w:val="002C3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C3C7C"/>
    <w:rPr>
      <w:i/>
      <w:iCs/>
      <w:color w:val="0F4761" w:themeColor="accent1" w:themeShade="BF"/>
    </w:rPr>
  </w:style>
  <w:style w:type="character" w:styleId="GlBavuru">
    <w:name w:val="Intense Reference"/>
    <w:basedOn w:val="VarsaylanParagrafYazTipi"/>
    <w:uiPriority w:val="32"/>
    <w:qFormat/>
    <w:rsid w:val="002C3C7C"/>
    <w:rPr>
      <w:b/>
      <w:bCs/>
      <w:smallCaps/>
      <w:color w:val="0F4761" w:themeColor="accent1" w:themeShade="BF"/>
      <w:spacing w:val="5"/>
    </w:rPr>
  </w:style>
  <w:style w:type="paragraph" w:styleId="DipnotMetni">
    <w:name w:val="footnote text"/>
    <w:basedOn w:val="Normal"/>
    <w:link w:val="DipnotMetniChar"/>
    <w:uiPriority w:val="99"/>
    <w:semiHidden/>
    <w:unhideWhenUsed/>
    <w:rsid w:val="00CF18E4"/>
    <w:rPr>
      <w:sz w:val="20"/>
      <w:szCs w:val="20"/>
    </w:rPr>
  </w:style>
  <w:style w:type="character" w:customStyle="1" w:styleId="DipnotMetniChar">
    <w:name w:val="Dipnot Metni Char"/>
    <w:basedOn w:val="VarsaylanParagrafYazTipi"/>
    <w:link w:val="DipnotMetni"/>
    <w:uiPriority w:val="99"/>
    <w:semiHidden/>
    <w:rsid w:val="00CF18E4"/>
    <w:rPr>
      <w:sz w:val="20"/>
      <w:szCs w:val="20"/>
    </w:rPr>
  </w:style>
  <w:style w:type="character" w:styleId="DipnotBavurusu">
    <w:name w:val="footnote reference"/>
    <w:basedOn w:val="VarsaylanParagrafYazTipi"/>
    <w:uiPriority w:val="99"/>
    <w:semiHidden/>
    <w:unhideWhenUsed/>
    <w:rsid w:val="00CF18E4"/>
    <w:rPr>
      <w:vertAlign w:val="superscript"/>
    </w:rPr>
  </w:style>
  <w:style w:type="paragraph" w:styleId="BalonMetni">
    <w:name w:val="Balloon Text"/>
    <w:basedOn w:val="Normal"/>
    <w:link w:val="BalonMetniChar"/>
    <w:uiPriority w:val="99"/>
    <w:semiHidden/>
    <w:unhideWhenUsed/>
    <w:rsid w:val="000431D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0431DC"/>
    <w:rPr>
      <w:rFonts w:ascii="Times New Roman" w:hAnsi="Times New Roman" w:cs="Times New Roman"/>
      <w:sz w:val="18"/>
      <w:szCs w:val="18"/>
    </w:rPr>
  </w:style>
  <w:style w:type="paragraph" w:styleId="Dzeltme">
    <w:name w:val="Revision"/>
    <w:hidden/>
    <w:uiPriority w:val="99"/>
    <w:semiHidden/>
    <w:rsid w:val="00056F52"/>
  </w:style>
  <w:style w:type="character" w:styleId="AklamaBavurusu">
    <w:name w:val="annotation reference"/>
    <w:basedOn w:val="VarsaylanParagrafYazTipi"/>
    <w:uiPriority w:val="99"/>
    <w:semiHidden/>
    <w:unhideWhenUsed/>
    <w:rsid w:val="00C4478A"/>
    <w:rPr>
      <w:sz w:val="16"/>
      <w:szCs w:val="16"/>
    </w:rPr>
  </w:style>
  <w:style w:type="paragraph" w:styleId="AklamaMetni">
    <w:name w:val="annotation text"/>
    <w:basedOn w:val="Normal"/>
    <w:link w:val="AklamaMetniChar"/>
    <w:uiPriority w:val="99"/>
    <w:semiHidden/>
    <w:unhideWhenUsed/>
    <w:rsid w:val="00C4478A"/>
    <w:rPr>
      <w:sz w:val="20"/>
      <w:szCs w:val="20"/>
    </w:rPr>
  </w:style>
  <w:style w:type="character" w:customStyle="1" w:styleId="AklamaMetniChar">
    <w:name w:val="Açıklama Metni Char"/>
    <w:basedOn w:val="VarsaylanParagrafYazTipi"/>
    <w:link w:val="AklamaMetni"/>
    <w:uiPriority w:val="99"/>
    <w:semiHidden/>
    <w:rsid w:val="00C4478A"/>
    <w:rPr>
      <w:sz w:val="20"/>
      <w:szCs w:val="20"/>
    </w:rPr>
  </w:style>
  <w:style w:type="paragraph" w:styleId="AklamaKonusu">
    <w:name w:val="annotation subject"/>
    <w:basedOn w:val="AklamaMetni"/>
    <w:next w:val="AklamaMetni"/>
    <w:link w:val="AklamaKonusuChar"/>
    <w:uiPriority w:val="99"/>
    <w:semiHidden/>
    <w:unhideWhenUsed/>
    <w:rsid w:val="00C4478A"/>
    <w:rPr>
      <w:b/>
      <w:bCs/>
    </w:rPr>
  </w:style>
  <w:style w:type="character" w:customStyle="1" w:styleId="AklamaKonusuChar">
    <w:name w:val="Açıklama Konusu Char"/>
    <w:basedOn w:val="AklamaMetniChar"/>
    <w:link w:val="AklamaKonusu"/>
    <w:uiPriority w:val="99"/>
    <w:semiHidden/>
    <w:rsid w:val="00C44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2467</Words>
  <Characters>14068</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verda ersoy</dc:creator>
  <cp:keywords/>
  <dc:description/>
  <cp:lastModifiedBy>nilüfer ustael</cp:lastModifiedBy>
  <cp:revision>2</cp:revision>
  <dcterms:created xsi:type="dcterms:W3CDTF">2026-05-18T17:47:00Z</dcterms:created>
  <dcterms:modified xsi:type="dcterms:W3CDTF">2026-05-18T17:47:00Z</dcterms:modified>
</cp:coreProperties>
</file>